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0BA4" w14:textId="77777777" w:rsidR="00AD0294" w:rsidRPr="00EA06C3" w:rsidRDefault="00186C74" w:rsidP="00EA06C3">
      <w:pPr>
        <w:spacing w:after="0"/>
        <w:jc w:val="center"/>
        <w:rPr>
          <w:rFonts w:ascii="Times New Roman" w:hAnsi="Times New Roman" w:cs="Times New Roman"/>
          <w:b/>
          <w:sz w:val="28"/>
          <w:szCs w:val="28"/>
        </w:rPr>
      </w:pPr>
      <w:r w:rsidRPr="00EA06C3">
        <w:rPr>
          <w:rFonts w:ascii="Times New Roman" w:hAnsi="Times New Roman" w:cs="Times New Roman"/>
          <w:b/>
          <w:sz w:val="28"/>
          <w:szCs w:val="28"/>
        </w:rPr>
        <w:t>Правовые основы работы с неблагополучными семьями в Пензенской области</w:t>
      </w:r>
      <w:r w:rsidR="00AD0294" w:rsidRPr="00EA06C3">
        <w:rPr>
          <w:rFonts w:ascii="Times New Roman" w:hAnsi="Times New Roman" w:cs="Times New Roman"/>
          <w:b/>
          <w:sz w:val="28"/>
          <w:szCs w:val="28"/>
        </w:rPr>
        <w:t>.</w:t>
      </w:r>
    </w:p>
    <w:p w14:paraId="3BA3DC35" w14:textId="77777777" w:rsidR="00F85F7E" w:rsidRDefault="00F85F7E" w:rsidP="00EA06C3">
      <w:pPr>
        <w:spacing w:after="0"/>
        <w:ind w:firstLine="567"/>
        <w:jc w:val="both"/>
        <w:rPr>
          <w:rFonts w:ascii="Times New Roman" w:hAnsi="Times New Roman" w:cs="Times New Roman"/>
          <w:sz w:val="28"/>
          <w:szCs w:val="28"/>
        </w:rPr>
      </w:pPr>
    </w:p>
    <w:p w14:paraId="4073B98C" w14:textId="40B35A81" w:rsidR="00467633" w:rsidRPr="00EA06C3" w:rsidRDefault="00467633" w:rsidP="00EA06C3">
      <w:pPr>
        <w:spacing w:after="0"/>
        <w:ind w:firstLine="567"/>
        <w:jc w:val="both"/>
        <w:rPr>
          <w:rFonts w:ascii="Times New Roman" w:hAnsi="Times New Roman" w:cs="Times New Roman"/>
          <w:sz w:val="28"/>
          <w:szCs w:val="28"/>
        </w:rPr>
      </w:pPr>
      <w:r w:rsidRPr="00EA06C3">
        <w:rPr>
          <w:rFonts w:ascii="Times New Roman" w:hAnsi="Times New Roman" w:cs="Times New Roman"/>
          <w:sz w:val="28"/>
          <w:szCs w:val="28"/>
        </w:rPr>
        <w:t xml:space="preserve">Указ Президента Российской Федерации от 31 декабря 2015 г. № 683 "О Стратегии национальной безопасности Российской Федерации" относит создание единой государственной системы профилактики негативных явлений, в первую очередь среди несовершеннолетних (включая мониторинг и оценку эффективности правоприменительной практики), к мерам, способствующим обеспечению государственной и общественной безопасности на долгосрочную перспективу. </w:t>
      </w:r>
    </w:p>
    <w:p w14:paraId="0D102D11" w14:textId="77777777" w:rsidR="00467633" w:rsidRPr="00EA06C3" w:rsidRDefault="00467633" w:rsidP="00EA06C3">
      <w:pPr>
        <w:spacing w:after="0"/>
        <w:ind w:firstLine="567"/>
        <w:jc w:val="both"/>
        <w:rPr>
          <w:rFonts w:ascii="Times New Roman" w:hAnsi="Times New Roman" w:cs="Times New Roman"/>
          <w:sz w:val="28"/>
          <w:szCs w:val="28"/>
        </w:rPr>
      </w:pPr>
      <w:r w:rsidRPr="00EA06C3">
        <w:rPr>
          <w:rFonts w:ascii="Times New Roman" w:hAnsi="Times New Roman" w:cs="Times New Roman"/>
          <w:sz w:val="28"/>
          <w:szCs w:val="28"/>
        </w:rPr>
        <w:t xml:space="preserve">Национальная стратегия действий в интересах детей включает в число приоритетных целей такие как способствование появлению дружественных к ребенку услуг и систем; гарантирование прав детей в ситуациях, когда дети особо уязвимы. При этом приоритет отдается реализации основополагающего права каждого ребенка жить и воспитываться в семье. </w:t>
      </w:r>
    </w:p>
    <w:p w14:paraId="77B41ED2" w14:textId="77777777" w:rsidR="00467633" w:rsidRPr="00EA06C3" w:rsidRDefault="00467633" w:rsidP="00EA06C3">
      <w:pPr>
        <w:spacing w:after="0"/>
        <w:ind w:firstLine="567"/>
        <w:jc w:val="both"/>
        <w:rPr>
          <w:rFonts w:ascii="Times New Roman" w:hAnsi="Times New Roman" w:cs="Times New Roman"/>
          <w:sz w:val="28"/>
          <w:szCs w:val="28"/>
        </w:rPr>
      </w:pPr>
      <w:r w:rsidRPr="00EA06C3">
        <w:rPr>
          <w:rFonts w:ascii="Times New Roman" w:hAnsi="Times New Roman" w:cs="Times New Roman"/>
          <w:sz w:val="28"/>
          <w:szCs w:val="28"/>
        </w:rPr>
        <w:t xml:space="preserve">В связи с этими положениями Национальной стратегии, в Российской Федерации должны создаваться условия для обеспечения: соблюдения прав и законных интересов ребенка в семье, своевременного выявления их нарушений и организации профилактической помощи семье и ребенку, обеспечения адресной поддержки нуждающихся в ней семей с детьми, оказавшимися в трудной жизненной ситуации, при необходимости должны приниматься меры по устройству детей, оставшихся без попечения родителей, на воспитание в семьи граждан. </w:t>
      </w:r>
    </w:p>
    <w:p w14:paraId="55680FFA" w14:textId="77777777" w:rsidR="00467633" w:rsidRPr="00EA06C3" w:rsidRDefault="00467633" w:rsidP="00EA06C3">
      <w:pPr>
        <w:spacing w:after="0"/>
        <w:ind w:firstLine="567"/>
        <w:jc w:val="both"/>
        <w:rPr>
          <w:rFonts w:ascii="Times New Roman" w:hAnsi="Times New Roman" w:cs="Times New Roman"/>
          <w:sz w:val="28"/>
          <w:szCs w:val="28"/>
        </w:rPr>
      </w:pPr>
      <w:r w:rsidRPr="00EA06C3">
        <w:rPr>
          <w:rFonts w:ascii="Times New Roman" w:hAnsi="Times New Roman" w:cs="Times New Roman"/>
          <w:sz w:val="28"/>
          <w:szCs w:val="28"/>
        </w:rPr>
        <w:t xml:space="preserve">В соответствии с современным нормативным полем в Российской Федерации должна быть сформирована система, обеспечивающая: реагирование на нарушение прав каждого ребенка без какой-либо дискриминации, включая диагностику ситуации, планирование и принятие необходимого комплекса мер по обеспечению соблюдения прав ребенка и восстановлению нарушенных прав; правовое просвещение; предоставление реабилитационной помощи каждому ребенку, ставшему жертвой жестокого </w:t>
      </w:r>
      <w:proofErr w:type="gramStart"/>
      <w:r w:rsidRPr="00EA06C3">
        <w:rPr>
          <w:rFonts w:ascii="Times New Roman" w:hAnsi="Times New Roman" w:cs="Times New Roman"/>
          <w:sz w:val="28"/>
          <w:szCs w:val="28"/>
        </w:rPr>
        <w:t>обращения  или</w:t>
      </w:r>
      <w:proofErr w:type="gramEnd"/>
      <w:r w:rsidRPr="00EA06C3">
        <w:rPr>
          <w:rFonts w:ascii="Times New Roman" w:hAnsi="Times New Roman" w:cs="Times New Roman"/>
          <w:sz w:val="28"/>
          <w:szCs w:val="28"/>
        </w:rPr>
        <w:t xml:space="preserve"> преступных посягательств. Необходимо шире внедрять эффективные технологии социальной работы, предполагающие опору на собственную активность людей, предоставление им возможности участвовать в решении своих проблем наряду со специалистами, поиск нестандартных экономических решений; применять технологии помощи, ориентированные на развитие внутренних ресурсов семьи, удовлетворение потребностей ребенка и реализуемые при поддержке государства. Зачастую семейное неблагополучие провоцирует </w:t>
      </w:r>
      <w:proofErr w:type="gramStart"/>
      <w:r w:rsidRPr="00EA06C3">
        <w:rPr>
          <w:rFonts w:ascii="Times New Roman" w:hAnsi="Times New Roman" w:cs="Times New Roman"/>
          <w:sz w:val="28"/>
          <w:szCs w:val="28"/>
        </w:rPr>
        <w:t>возникновение ситуаций</w:t>
      </w:r>
      <w:proofErr w:type="gramEnd"/>
      <w:r w:rsidRPr="00EA06C3">
        <w:rPr>
          <w:rFonts w:ascii="Times New Roman" w:hAnsi="Times New Roman" w:cs="Times New Roman"/>
          <w:sz w:val="28"/>
          <w:szCs w:val="28"/>
        </w:rPr>
        <w:t xml:space="preserve"> связанных с жестоким обращением с детьми. Международное право относит к жестокому обращению с детьми фактически любые формы общественно опасного поведения, причиняющие существенный вред основным правам и интересам несовершеннолетнего и трактует его как очень опасное посягательство прежде всего на психическое здоровье детей, поскольку при этом причиняется тяжкий вред (часто необратимый) именно психике ребенка на наиболее уязвимом этапе его развития – в период формирования личности, т. е. на этапе так называемой первичной социализации</w:t>
      </w:r>
      <w:r w:rsidRPr="00EA06C3">
        <w:rPr>
          <w:rFonts w:ascii="Times New Roman" w:hAnsi="Times New Roman" w:cs="Times New Roman"/>
          <w:sz w:val="28"/>
          <w:szCs w:val="28"/>
        </w:rPr>
        <w:t>.</w:t>
      </w:r>
    </w:p>
    <w:p w14:paraId="79056466" w14:textId="736DC694" w:rsidR="00E60B20" w:rsidRPr="00EA06C3" w:rsidRDefault="00E60B20" w:rsidP="00EA06C3">
      <w:pPr>
        <w:spacing w:after="0"/>
        <w:ind w:firstLine="567"/>
        <w:jc w:val="both"/>
        <w:rPr>
          <w:rFonts w:ascii="Times New Roman" w:hAnsi="Times New Roman" w:cs="Times New Roman"/>
          <w:sz w:val="28"/>
          <w:szCs w:val="28"/>
          <w:shd w:val="clear" w:color="auto" w:fill="FFFFFF"/>
        </w:rPr>
      </w:pPr>
      <w:r w:rsidRPr="00EA06C3">
        <w:rPr>
          <w:rFonts w:ascii="Times New Roman" w:hAnsi="Times New Roman" w:cs="Times New Roman"/>
          <w:sz w:val="28"/>
          <w:szCs w:val="28"/>
          <w:shd w:val="clear" w:color="auto" w:fill="FFFFFF"/>
        </w:rPr>
        <w:lastRenderedPageBreak/>
        <w:t xml:space="preserve">В период с 1993 года </w:t>
      </w:r>
      <w:r w:rsidR="00AD0294" w:rsidRPr="00EA06C3">
        <w:rPr>
          <w:rFonts w:ascii="Times New Roman" w:hAnsi="Times New Roman" w:cs="Times New Roman"/>
          <w:sz w:val="28"/>
          <w:szCs w:val="28"/>
          <w:shd w:val="clear" w:color="auto" w:fill="FFFFFF"/>
        </w:rPr>
        <w:t xml:space="preserve">в нашей стране </w:t>
      </w:r>
      <w:r w:rsidRPr="00EA06C3">
        <w:rPr>
          <w:rFonts w:ascii="Times New Roman" w:hAnsi="Times New Roman" w:cs="Times New Roman"/>
          <w:sz w:val="28"/>
          <w:szCs w:val="28"/>
          <w:shd w:val="clear" w:color="auto" w:fill="FFFFFF"/>
        </w:rPr>
        <w:t>принято более ста девяноста нормативных правовых актов, направленных на защиту прав и интересов детей, включая законы, указы Президента Российской Федерации. Существенно расширилась деятельность структур, занимающихся проблемами семьи и детства в органах государственной власти на федеральном уровне и в субъектах Российской Федерации. Мощным импульсом для реализации новых подходов к решению различных проблем жизнедеятельности детей служат целевые программы федерального, регионального и местного значения.</w:t>
      </w:r>
    </w:p>
    <w:p w14:paraId="5EE98461"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Конвенция ООН о правах ребенка дает определение понятия «жестокое обращение» и определяет меры защиты (ст. 19), а также устанавливает: </w:t>
      </w:r>
    </w:p>
    <w:p w14:paraId="3F8869A9"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-обеспечение в максимально возможной степени здорового развития ребенка (ст. 6); </w:t>
      </w:r>
    </w:p>
    <w:p w14:paraId="6F4A4BDD"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w:t>
      </w:r>
      <w:proofErr w:type="gramStart"/>
      <w:r w:rsidRPr="00EA06C3">
        <w:rPr>
          <w:rFonts w:ascii="Times New Roman" w:eastAsia="Times New Roman" w:hAnsi="Times New Roman" w:cs="Times New Roman"/>
          <w:sz w:val="28"/>
          <w:szCs w:val="28"/>
          <w:lang w:eastAsia="ru-RU"/>
        </w:rPr>
        <w:t>защиту  от</w:t>
      </w:r>
      <w:proofErr w:type="gramEnd"/>
      <w:r w:rsidRPr="00EA06C3">
        <w:rPr>
          <w:rFonts w:ascii="Times New Roman" w:eastAsia="Times New Roman" w:hAnsi="Times New Roman" w:cs="Times New Roman"/>
          <w:sz w:val="28"/>
          <w:szCs w:val="28"/>
          <w:lang w:eastAsia="ru-RU"/>
        </w:rPr>
        <w:t xml:space="preserve">  произвольного  или  незаконного  вмешательства  в  личную  жизнь  ребенка,  от посягательств на его честь и репутацию (ст. 16); </w:t>
      </w:r>
    </w:p>
    <w:p w14:paraId="104D4477"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-обеспечение мер по борьбе с болезнями и недоеданием (ст. 24);</w:t>
      </w:r>
    </w:p>
    <w:p w14:paraId="7F484159"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w:t>
      </w:r>
      <w:proofErr w:type="gramStart"/>
      <w:r w:rsidRPr="00EA06C3">
        <w:rPr>
          <w:rFonts w:ascii="Times New Roman" w:eastAsia="Times New Roman" w:hAnsi="Times New Roman" w:cs="Times New Roman"/>
          <w:sz w:val="28"/>
          <w:szCs w:val="28"/>
          <w:lang w:eastAsia="ru-RU"/>
        </w:rPr>
        <w:t>признание  права</w:t>
      </w:r>
      <w:proofErr w:type="gramEnd"/>
      <w:r w:rsidRPr="00EA06C3">
        <w:rPr>
          <w:rFonts w:ascii="Times New Roman" w:eastAsia="Times New Roman" w:hAnsi="Times New Roman" w:cs="Times New Roman"/>
          <w:sz w:val="28"/>
          <w:szCs w:val="28"/>
          <w:lang w:eastAsia="ru-RU"/>
        </w:rPr>
        <w:t xml:space="preserve">  каждого  ребенка  на  уровень  жизни,  необходимый  для  физического, умственного, духовного, нравственного и социального развития (ст. 27); </w:t>
      </w:r>
    </w:p>
    <w:p w14:paraId="11FFF569"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-защиту ребенка от сексуального посягательства (ст. 34); </w:t>
      </w:r>
    </w:p>
    <w:p w14:paraId="23767D36"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-защиту ребенка от других форм жестокого обращения (ст. 37); </w:t>
      </w:r>
    </w:p>
    <w:p w14:paraId="13AE3FB6"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-меры помощи ребенку, явившемуся жертвой жестокого обращения (ст. 39). </w:t>
      </w:r>
    </w:p>
    <w:p w14:paraId="1ECEDA59"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b/>
          <w:sz w:val="28"/>
          <w:szCs w:val="28"/>
          <w:lang w:eastAsia="ru-RU"/>
        </w:rPr>
        <w:t>Уголовный Кодекс РФ</w:t>
      </w:r>
      <w:r w:rsidRPr="00EA06C3">
        <w:rPr>
          <w:rFonts w:ascii="Times New Roman" w:eastAsia="Times New Roman" w:hAnsi="Times New Roman" w:cs="Times New Roman"/>
          <w:sz w:val="28"/>
          <w:szCs w:val="28"/>
          <w:lang w:eastAsia="ru-RU"/>
        </w:rPr>
        <w:t xml:space="preserve"> предусматривает ответственность: </w:t>
      </w:r>
    </w:p>
    <w:p w14:paraId="009B48C6"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w:t>
      </w:r>
      <w:proofErr w:type="gramStart"/>
      <w:r w:rsidRPr="00EA06C3">
        <w:rPr>
          <w:rFonts w:ascii="Times New Roman" w:eastAsia="Times New Roman" w:hAnsi="Times New Roman" w:cs="Times New Roman"/>
          <w:sz w:val="28"/>
          <w:szCs w:val="28"/>
          <w:lang w:eastAsia="ru-RU"/>
        </w:rPr>
        <w:t>за  совершение</w:t>
      </w:r>
      <w:proofErr w:type="gramEnd"/>
      <w:r w:rsidRPr="00EA06C3">
        <w:rPr>
          <w:rFonts w:ascii="Times New Roman" w:eastAsia="Times New Roman" w:hAnsi="Times New Roman" w:cs="Times New Roman"/>
          <w:sz w:val="28"/>
          <w:szCs w:val="28"/>
          <w:lang w:eastAsia="ru-RU"/>
        </w:rPr>
        <w:t xml:space="preserve">  физического  и  сексуального  насилия,  в  том  числе  и  в  отношении несовершеннолетних (ст. 106 - 136); </w:t>
      </w:r>
    </w:p>
    <w:p w14:paraId="60438F7F"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-за преступления против семьи и несовершеннолетних (ст. 150 - 157). </w:t>
      </w:r>
    </w:p>
    <w:p w14:paraId="1AE4E47D"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b/>
          <w:sz w:val="28"/>
          <w:szCs w:val="28"/>
          <w:lang w:eastAsia="ru-RU"/>
        </w:rPr>
      </w:pPr>
      <w:r w:rsidRPr="00EA06C3">
        <w:rPr>
          <w:rFonts w:ascii="Times New Roman" w:eastAsia="Times New Roman" w:hAnsi="Times New Roman" w:cs="Times New Roman"/>
          <w:b/>
          <w:sz w:val="28"/>
          <w:szCs w:val="28"/>
          <w:lang w:eastAsia="ru-RU"/>
        </w:rPr>
        <w:t xml:space="preserve">Закон РФ «Об образовании» </w:t>
      </w:r>
      <w:r w:rsidRPr="00EA06C3">
        <w:rPr>
          <w:rFonts w:ascii="Times New Roman" w:eastAsia="Times New Roman" w:hAnsi="Times New Roman" w:cs="Times New Roman"/>
          <w:sz w:val="28"/>
          <w:szCs w:val="28"/>
          <w:lang w:eastAsia="ru-RU"/>
        </w:rPr>
        <w:t xml:space="preserve">утверждает право детей, обучающихся во всех образовательных </w:t>
      </w:r>
      <w:proofErr w:type="gramStart"/>
      <w:r w:rsidRPr="00EA06C3">
        <w:rPr>
          <w:rFonts w:ascii="Times New Roman" w:eastAsia="Times New Roman" w:hAnsi="Times New Roman" w:cs="Times New Roman"/>
          <w:sz w:val="28"/>
          <w:szCs w:val="28"/>
          <w:lang w:eastAsia="ru-RU"/>
        </w:rPr>
        <w:t>учреждениях,  на</w:t>
      </w:r>
      <w:proofErr w:type="gramEnd"/>
      <w:r w:rsidRPr="00EA06C3">
        <w:rPr>
          <w:rFonts w:ascii="Times New Roman" w:eastAsia="Times New Roman" w:hAnsi="Times New Roman" w:cs="Times New Roman"/>
          <w:sz w:val="28"/>
          <w:szCs w:val="28"/>
          <w:lang w:eastAsia="ru-RU"/>
        </w:rPr>
        <w:t xml:space="preserve">  «уважение  их  человеческого  достоинства»  (ст.  5)  </w:t>
      </w:r>
      <w:proofErr w:type="gramStart"/>
      <w:r w:rsidRPr="00EA06C3">
        <w:rPr>
          <w:rFonts w:ascii="Times New Roman" w:eastAsia="Times New Roman" w:hAnsi="Times New Roman" w:cs="Times New Roman"/>
          <w:sz w:val="28"/>
          <w:szCs w:val="28"/>
          <w:lang w:eastAsia="ru-RU"/>
        </w:rPr>
        <w:t>и  предусматривает</w:t>
      </w:r>
      <w:proofErr w:type="gramEnd"/>
      <w:r w:rsidRPr="00EA06C3">
        <w:rPr>
          <w:rFonts w:ascii="Times New Roman" w:eastAsia="Times New Roman" w:hAnsi="Times New Roman" w:cs="Times New Roman"/>
          <w:sz w:val="28"/>
          <w:szCs w:val="28"/>
          <w:lang w:eastAsia="ru-RU"/>
        </w:rPr>
        <w:t xml:space="preserve"> административное  наказание  педагогических  работников  за  допущенное  физическое  или психическое «насилие над личностью обучающегося или воспитанника» (ст. 56). </w:t>
      </w:r>
    </w:p>
    <w:p w14:paraId="5A1E5D2F"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b/>
          <w:sz w:val="28"/>
          <w:szCs w:val="28"/>
          <w:lang w:eastAsia="ru-RU"/>
        </w:rPr>
      </w:pPr>
      <w:r w:rsidRPr="00EA06C3">
        <w:rPr>
          <w:rFonts w:ascii="Times New Roman" w:eastAsia="Times New Roman" w:hAnsi="Times New Roman" w:cs="Times New Roman"/>
          <w:b/>
          <w:sz w:val="28"/>
          <w:szCs w:val="28"/>
          <w:lang w:eastAsia="ru-RU"/>
        </w:rPr>
        <w:t xml:space="preserve">Закон РФ «О защите прав детей» </w:t>
      </w:r>
      <w:r w:rsidRPr="00EA06C3">
        <w:rPr>
          <w:rFonts w:ascii="Times New Roman" w:eastAsia="Times New Roman" w:hAnsi="Times New Roman" w:cs="Times New Roman"/>
          <w:sz w:val="28"/>
          <w:szCs w:val="28"/>
          <w:lang w:eastAsia="ru-RU"/>
        </w:rPr>
        <w:t xml:space="preserve">гласит: </w:t>
      </w:r>
    </w:p>
    <w:p w14:paraId="59E9C2BE" w14:textId="77777777" w:rsidR="00C441A2"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«жестокое обращение с детьми, физическое и психологическое насилие над ними запрещены» (ст. 14).</w:t>
      </w:r>
    </w:p>
    <w:p w14:paraId="77E0D7B9" w14:textId="77777777" w:rsidR="00C441A2" w:rsidRPr="00EA06C3" w:rsidRDefault="00C441A2" w:rsidP="00EA06C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Действия родителей или лиц, их заменяющих, нарушающие права и</w:t>
      </w:r>
    </w:p>
    <w:p w14:paraId="07C0D935" w14:textId="77777777" w:rsidR="00C441A2" w:rsidRPr="00EA06C3" w:rsidRDefault="00C441A2" w:rsidP="00EA06C3">
      <w:pPr>
        <w:autoSpaceDE w:val="0"/>
        <w:autoSpaceDN w:val="0"/>
        <w:adjustRightInd w:val="0"/>
        <w:spacing w:after="0" w:line="240" w:lineRule="auto"/>
        <w:jc w:val="both"/>
        <w:rPr>
          <w:rFonts w:ascii="Times New Roman" w:eastAsia="TimesNewRoman" w:hAnsi="Times New Roman" w:cs="Times New Roman"/>
          <w:b/>
          <w:sz w:val="28"/>
          <w:szCs w:val="28"/>
        </w:rPr>
      </w:pPr>
      <w:r w:rsidRPr="00EA06C3">
        <w:rPr>
          <w:rFonts w:ascii="Times New Roman" w:eastAsia="TimesNewRoman" w:hAnsi="Times New Roman" w:cs="Times New Roman"/>
          <w:sz w:val="28"/>
          <w:szCs w:val="28"/>
        </w:rPr>
        <w:lastRenderedPageBreak/>
        <w:t xml:space="preserve">интересы детей, зачастую не представляют значительной общественной опасности и </w:t>
      </w:r>
      <w:proofErr w:type="gramStart"/>
      <w:r w:rsidRPr="00EA06C3">
        <w:rPr>
          <w:rFonts w:ascii="Times New Roman" w:eastAsia="TimesNewRoman" w:hAnsi="Times New Roman" w:cs="Times New Roman"/>
          <w:sz w:val="28"/>
          <w:szCs w:val="28"/>
        </w:rPr>
        <w:t>по этому</w:t>
      </w:r>
      <w:proofErr w:type="gramEnd"/>
      <w:r w:rsidRPr="00EA06C3">
        <w:rPr>
          <w:rFonts w:ascii="Times New Roman" w:eastAsia="TimesNewRoman" w:hAnsi="Times New Roman" w:cs="Times New Roman"/>
          <w:sz w:val="28"/>
          <w:szCs w:val="28"/>
        </w:rPr>
        <w:t xml:space="preserve"> не являются преступлениями. Ответственность за такие проступки установлена </w:t>
      </w:r>
      <w:r w:rsidRPr="00EA06C3">
        <w:rPr>
          <w:rFonts w:ascii="Times New Roman" w:eastAsia="TimesNewRoman" w:hAnsi="Times New Roman" w:cs="Times New Roman"/>
          <w:b/>
          <w:sz w:val="28"/>
          <w:szCs w:val="28"/>
        </w:rPr>
        <w:t>Кодексом об административных правонарушениях Российской Федерации (КоАП РФ)</w:t>
      </w:r>
      <w:r w:rsidRPr="00EA06C3">
        <w:rPr>
          <w:rFonts w:ascii="Times New Roman" w:eastAsia="TimesNewRoman" w:hAnsi="Times New Roman" w:cs="Times New Roman"/>
          <w:sz w:val="28"/>
          <w:szCs w:val="28"/>
        </w:rPr>
        <w:t>. Подобно Уголовному кодексу основным средством</w:t>
      </w:r>
      <w:r w:rsidRPr="00EA06C3">
        <w:rPr>
          <w:rFonts w:ascii="Times New Roman" w:eastAsia="TimesNewRoman" w:hAnsi="Times New Roman" w:cs="Times New Roman"/>
          <w:b/>
          <w:sz w:val="28"/>
          <w:szCs w:val="28"/>
        </w:rPr>
        <w:t xml:space="preserve"> </w:t>
      </w:r>
      <w:r w:rsidRPr="00EA06C3">
        <w:rPr>
          <w:rFonts w:ascii="Times New Roman" w:eastAsia="TimesNewRoman" w:hAnsi="Times New Roman" w:cs="Times New Roman"/>
          <w:sz w:val="28"/>
          <w:szCs w:val="28"/>
        </w:rPr>
        <w:t>воздействия КоАП РФ является наказание (наложение административного</w:t>
      </w:r>
      <w:r w:rsidRPr="00EA06C3">
        <w:rPr>
          <w:rFonts w:ascii="Times New Roman" w:eastAsia="TimesNewRoman" w:hAnsi="Times New Roman" w:cs="Times New Roman"/>
          <w:b/>
          <w:sz w:val="28"/>
          <w:szCs w:val="28"/>
        </w:rPr>
        <w:t xml:space="preserve"> </w:t>
      </w:r>
      <w:r w:rsidRPr="00EA06C3">
        <w:rPr>
          <w:rFonts w:ascii="Times New Roman" w:eastAsia="TimesNewRoman" w:hAnsi="Times New Roman" w:cs="Times New Roman"/>
          <w:sz w:val="28"/>
          <w:szCs w:val="28"/>
        </w:rPr>
        <w:t>взыскания). Однако административные взыскания могут применяться при</w:t>
      </w:r>
      <w:r w:rsidRPr="00EA06C3">
        <w:rPr>
          <w:rFonts w:ascii="Times New Roman" w:eastAsia="TimesNewRoman" w:hAnsi="Times New Roman" w:cs="Times New Roman"/>
          <w:b/>
          <w:sz w:val="28"/>
          <w:szCs w:val="28"/>
        </w:rPr>
        <w:t xml:space="preserve"> </w:t>
      </w:r>
      <w:r w:rsidRPr="00EA06C3">
        <w:rPr>
          <w:rFonts w:ascii="Times New Roman" w:eastAsia="TimesNewRoman" w:hAnsi="Times New Roman" w:cs="Times New Roman"/>
          <w:sz w:val="28"/>
          <w:szCs w:val="28"/>
        </w:rPr>
        <w:t>значительно более широком круге проступков, поэтому они имеют большое</w:t>
      </w:r>
      <w:r w:rsidRPr="00EA06C3">
        <w:rPr>
          <w:rFonts w:ascii="Times New Roman" w:eastAsia="TimesNewRoman" w:hAnsi="Times New Roman" w:cs="Times New Roman"/>
          <w:b/>
          <w:sz w:val="28"/>
          <w:szCs w:val="28"/>
        </w:rPr>
        <w:t xml:space="preserve"> </w:t>
      </w:r>
      <w:r w:rsidRPr="00EA06C3">
        <w:rPr>
          <w:rFonts w:ascii="Times New Roman" w:eastAsia="TimesNewRoman" w:hAnsi="Times New Roman" w:cs="Times New Roman"/>
          <w:sz w:val="28"/>
          <w:szCs w:val="28"/>
        </w:rPr>
        <w:t>профилактическое значение как средство предупреждения преступных форм</w:t>
      </w:r>
    </w:p>
    <w:p w14:paraId="0C59899E" w14:textId="77777777" w:rsidR="00C441A2" w:rsidRPr="00EA06C3" w:rsidRDefault="00C441A2"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 xml:space="preserve">жестокого обращения с детьми. </w:t>
      </w:r>
    </w:p>
    <w:p w14:paraId="62013130"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Административное право предусматривает возможность наложения взыскания на родителей за ненадлежащее исполнение обязанностей по воспитанию ребенка. Конкретный перечень административных правонарушений родителей и иных законных</w:t>
      </w:r>
    </w:p>
    <w:p w14:paraId="62C8E084"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представителей ребенка КоАП РФ не установлен. Уголовное право применяется вне зависимости от родственных отношений жертвы и виновного, но только в тех случаях, которые согласно УК РФ, признаются преступлениями.</w:t>
      </w:r>
    </w:p>
    <w:p w14:paraId="4F5A1F3D" w14:textId="77777777" w:rsidR="007A3187" w:rsidRPr="00EA06C3" w:rsidRDefault="007A3187" w:rsidP="00EA06C3">
      <w:pPr>
        <w:autoSpaceDE w:val="0"/>
        <w:autoSpaceDN w:val="0"/>
        <w:adjustRightInd w:val="0"/>
        <w:spacing w:after="0" w:line="240" w:lineRule="auto"/>
        <w:ind w:firstLine="708"/>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Семейное право призвано разрешать внутрисемейные конфликты и</w:t>
      </w:r>
    </w:p>
    <w:p w14:paraId="4F6D4798"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защищать интересы ребенка путем поиска взаимного согласия, компромисса,</w:t>
      </w:r>
    </w:p>
    <w:p w14:paraId="2E60634B"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добровольного отказа родителей от жестокого, грубого, пренебрежительного или унижающего человеческое достоинство ребенка обращения. Неисполнение родителями или иными законными представителями ребенка своих обязанностей по его воспитанию или содержанию влечет наложение на них административного взыскания. В тех случаях, когда родители длительное время уклоняются от исполнения своих обязанностей по воспитанию ребенка или осознанно злоупотребляют своими правами в ущерб правам и интересам ребенка, они могут быть ограничены в родительских правах или лишены их. Главным же правовым средством уголовного правосудия является наказание виновного, поэтому цель уголовного судопроизводства сводится к установлению преступника, доказательству его вины и назначению справедливого наказания.</w:t>
      </w:r>
    </w:p>
    <w:p w14:paraId="42CDFC41"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Для профилактики жестокого обращения с детьми в СК РФ установлены</w:t>
      </w:r>
    </w:p>
    <w:p w14:paraId="73531271"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основные принципы реализации родительских прав, механизм выявления детей, оставшихся без родительского попечения, и детей, родители которых</w:t>
      </w:r>
    </w:p>
    <w:p w14:paraId="54F7682B"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злоупотребляют своими правами, а также порядок дальнейшего устройства</w:t>
      </w:r>
    </w:p>
    <w:p w14:paraId="326421D9"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 xml:space="preserve">судьбы таких детей. Профилактическое действие уголовного закона и КоАП РФ основано на запрете совершать определенные действия под страхом </w:t>
      </w:r>
      <w:proofErr w:type="gramStart"/>
      <w:r w:rsidRPr="00EA06C3">
        <w:rPr>
          <w:rFonts w:ascii="Times New Roman" w:eastAsia="TimesNewRoman" w:hAnsi="Times New Roman" w:cs="Times New Roman"/>
          <w:sz w:val="28"/>
          <w:szCs w:val="28"/>
        </w:rPr>
        <w:t>наказания(</w:t>
      </w:r>
      <w:proofErr w:type="gramEnd"/>
      <w:r w:rsidRPr="00EA06C3">
        <w:rPr>
          <w:rFonts w:ascii="Times New Roman" w:eastAsia="TimesNewRoman" w:hAnsi="Times New Roman" w:cs="Times New Roman"/>
          <w:sz w:val="28"/>
          <w:szCs w:val="28"/>
        </w:rPr>
        <w:t>наложения административного взыскания).</w:t>
      </w:r>
    </w:p>
    <w:p w14:paraId="46734EB5"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Для назначения уголовного наказания необходимы веские доказательства,</w:t>
      </w:r>
    </w:p>
    <w:p w14:paraId="509F5D87"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полученные следователем или дознавателем в точном соответствии с</w:t>
      </w:r>
    </w:p>
    <w:p w14:paraId="0CD3F3D7"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установленными законом правилами. Для применения мер, предусмотренных</w:t>
      </w:r>
    </w:p>
    <w:p w14:paraId="3A3E32E2"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Семейным кодексом, используются нормы Гражданского процессуального</w:t>
      </w:r>
    </w:p>
    <w:p w14:paraId="7F32CF48"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кодекса РФ, согласно которому сбор доказательств и обязанность доказывания возлагаются на стороны (истца и ответчика). Для привлечения к</w:t>
      </w:r>
    </w:p>
    <w:p w14:paraId="5B46EC6C"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административной ответственности КоАП РФ устанавливает простую и короткую процедуру, позволяет использовать широкий круг доказательств.</w:t>
      </w:r>
    </w:p>
    <w:p w14:paraId="4AE8E165"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Таким образом, нормы семейного и административного права могут</w:t>
      </w:r>
    </w:p>
    <w:p w14:paraId="631BCAB0"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 xml:space="preserve">применяться во всех случаях жестокого обращения с детьми. Уголовное право, призванное наказать совершившего насилие взрослого, применяется реже, только в случаях преступных посягательств на детей. Нормы семейного и уголовного, </w:t>
      </w:r>
      <w:r w:rsidRPr="00EA06C3">
        <w:rPr>
          <w:rFonts w:ascii="Times New Roman" w:eastAsia="TimesNewRoman" w:hAnsi="Times New Roman" w:cs="Times New Roman"/>
          <w:sz w:val="28"/>
          <w:szCs w:val="28"/>
        </w:rPr>
        <w:lastRenderedPageBreak/>
        <w:t>семейного и административного права могут использоваться одновременно, обеспечивая более полную защиту интересов ребенка. Так, родитель, осужденный за физическое насилие над своим ребенком, может быть лишен родительских прав, что защитит ребенка от контактов с ним в будущем. Родитель, привлеченный к уголовной ответственности за жестокое обращение с ребенком, может быть</w:t>
      </w:r>
    </w:p>
    <w:p w14:paraId="3C3BAA77" w14:textId="77777777" w:rsidR="007A3187"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ограничен в родительских правах еще до вынесения приговора, что позволит</w:t>
      </w:r>
    </w:p>
    <w:p w14:paraId="5807599E" w14:textId="77777777" w:rsidR="007E24CB" w:rsidRPr="00EA06C3" w:rsidRDefault="007A3187" w:rsidP="00EA06C3">
      <w:pPr>
        <w:autoSpaceDE w:val="0"/>
        <w:autoSpaceDN w:val="0"/>
        <w:adjustRightInd w:val="0"/>
        <w:spacing w:after="0" w:line="240" w:lineRule="auto"/>
        <w:jc w:val="both"/>
        <w:rPr>
          <w:rFonts w:ascii="Times New Roman" w:eastAsia="TimesNewRoman" w:hAnsi="Times New Roman" w:cs="Times New Roman"/>
          <w:sz w:val="28"/>
          <w:szCs w:val="28"/>
        </w:rPr>
      </w:pPr>
      <w:r w:rsidRPr="00EA06C3">
        <w:rPr>
          <w:rFonts w:ascii="Times New Roman" w:eastAsia="TimesNewRoman" w:hAnsi="Times New Roman" w:cs="Times New Roman"/>
          <w:sz w:val="28"/>
          <w:szCs w:val="28"/>
        </w:rPr>
        <w:t>обеспечить ребенку безопасность уже на этапе предварительного расследования, даже в тех случаях, когда родитель не арестован.</w:t>
      </w:r>
      <w:r w:rsidR="007E24CB" w:rsidRPr="00EA06C3">
        <w:rPr>
          <w:rFonts w:ascii="Times New Roman" w:eastAsia="Times New Roman" w:hAnsi="Times New Roman" w:cs="Times New Roman"/>
          <w:sz w:val="28"/>
          <w:szCs w:val="28"/>
          <w:lang w:eastAsia="ru-RU"/>
        </w:rPr>
        <w:t xml:space="preserve"> </w:t>
      </w:r>
    </w:p>
    <w:p w14:paraId="2D05D9B1"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С 1 марта 1996 г. введен в действие новый </w:t>
      </w:r>
      <w:r w:rsidRPr="00EA06C3">
        <w:rPr>
          <w:rFonts w:ascii="Times New Roman" w:eastAsia="Times New Roman" w:hAnsi="Times New Roman" w:cs="Times New Roman"/>
          <w:b/>
          <w:sz w:val="28"/>
          <w:szCs w:val="28"/>
          <w:lang w:eastAsia="ru-RU"/>
        </w:rPr>
        <w:t xml:space="preserve">Семейный кодекс Российской Федерации. </w:t>
      </w:r>
      <w:r w:rsidRPr="00EA06C3">
        <w:rPr>
          <w:rFonts w:ascii="Times New Roman" w:eastAsia="Times New Roman" w:hAnsi="Times New Roman" w:cs="Times New Roman"/>
          <w:sz w:val="28"/>
          <w:szCs w:val="28"/>
          <w:lang w:eastAsia="ru-RU"/>
        </w:rPr>
        <w:t xml:space="preserve">Принятие нового Семейного кодекса связано, в первую очередь, с коренными изменениями в политической </w:t>
      </w:r>
      <w:proofErr w:type="gramStart"/>
      <w:r w:rsidRPr="00EA06C3">
        <w:rPr>
          <w:rFonts w:ascii="Times New Roman" w:eastAsia="Times New Roman" w:hAnsi="Times New Roman" w:cs="Times New Roman"/>
          <w:sz w:val="28"/>
          <w:szCs w:val="28"/>
          <w:lang w:eastAsia="ru-RU"/>
        </w:rPr>
        <w:t>и  социально</w:t>
      </w:r>
      <w:proofErr w:type="gramEnd"/>
      <w:r w:rsidRPr="00EA06C3">
        <w:rPr>
          <w:rFonts w:ascii="Times New Roman" w:eastAsia="Times New Roman" w:hAnsi="Times New Roman" w:cs="Times New Roman"/>
          <w:sz w:val="28"/>
          <w:szCs w:val="28"/>
          <w:lang w:eastAsia="ru-RU"/>
        </w:rPr>
        <w:t xml:space="preserve"> - экономической  жизни  страны,  непосредственно  затрагивающими  такие  важные социальные  институты  общества,  какими  являются  брак  и  семья.  </w:t>
      </w:r>
      <w:proofErr w:type="gramStart"/>
      <w:r w:rsidRPr="00EA06C3">
        <w:rPr>
          <w:rFonts w:ascii="Times New Roman" w:eastAsia="Times New Roman" w:hAnsi="Times New Roman" w:cs="Times New Roman"/>
          <w:sz w:val="28"/>
          <w:szCs w:val="28"/>
          <w:lang w:eastAsia="ru-RU"/>
        </w:rPr>
        <w:t>Регулирование  семейных</w:t>
      </w:r>
      <w:proofErr w:type="gramEnd"/>
      <w:r w:rsidRPr="00EA06C3">
        <w:rPr>
          <w:rFonts w:ascii="Times New Roman" w:eastAsia="Times New Roman" w:hAnsi="Times New Roman" w:cs="Times New Roman"/>
          <w:sz w:val="28"/>
          <w:szCs w:val="28"/>
          <w:lang w:eastAsia="ru-RU"/>
        </w:rPr>
        <w:t xml:space="preserve"> отношений приведено в соответствии с Конституцией РФ, другими федеральными законами и прежде всего с новым Гражданским кодексом РФ. В нормах Семейного кодекса получили свое </w:t>
      </w:r>
      <w:proofErr w:type="gramStart"/>
      <w:r w:rsidRPr="00EA06C3">
        <w:rPr>
          <w:rFonts w:ascii="Times New Roman" w:eastAsia="Times New Roman" w:hAnsi="Times New Roman" w:cs="Times New Roman"/>
          <w:sz w:val="28"/>
          <w:szCs w:val="28"/>
          <w:lang w:eastAsia="ru-RU"/>
        </w:rPr>
        <w:t>отражение  положения</w:t>
      </w:r>
      <w:proofErr w:type="gramEnd"/>
      <w:r w:rsidRPr="00EA06C3">
        <w:rPr>
          <w:rFonts w:ascii="Times New Roman" w:eastAsia="Times New Roman" w:hAnsi="Times New Roman" w:cs="Times New Roman"/>
          <w:sz w:val="28"/>
          <w:szCs w:val="28"/>
          <w:lang w:eastAsia="ru-RU"/>
        </w:rPr>
        <w:t xml:space="preserve">  международных  правовых  актов  в  области  прав  человека, ратифицированных  Российской  Федерацией,  а  также  положительный  опыт  реформирования семейного  законодательства  в  зарубежных  странах.  </w:t>
      </w:r>
      <w:proofErr w:type="gramStart"/>
      <w:r w:rsidRPr="00EA06C3">
        <w:rPr>
          <w:rFonts w:ascii="Times New Roman" w:eastAsia="Times New Roman" w:hAnsi="Times New Roman" w:cs="Times New Roman"/>
          <w:sz w:val="28"/>
          <w:szCs w:val="28"/>
          <w:lang w:eastAsia="ru-RU"/>
        </w:rPr>
        <w:t>Кодекс  учел</w:t>
      </w:r>
      <w:proofErr w:type="gramEnd"/>
      <w:r w:rsidRPr="00EA06C3">
        <w:rPr>
          <w:rFonts w:ascii="Times New Roman" w:eastAsia="Times New Roman" w:hAnsi="Times New Roman" w:cs="Times New Roman"/>
          <w:sz w:val="28"/>
          <w:szCs w:val="28"/>
          <w:lang w:eastAsia="ru-RU"/>
        </w:rPr>
        <w:t xml:space="preserve">  практику  применения действующего законодательства, критику его отдельных положений, предложения, высказанные в  процессе  его  подготовки  законодательными  и  исполнительными  органами  субъектов  РФ, практическими работниками, учеными. </w:t>
      </w:r>
    </w:p>
    <w:p w14:paraId="547D263A"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EA06C3">
        <w:rPr>
          <w:rFonts w:ascii="Times New Roman" w:eastAsia="Times New Roman" w:hAnsi="Times New Roman" w:cs="Times New Roman"/>
          <w:sz w:val="28"/>
          <w:szCs w:val="28"/>
          <w:lang w:eastAsia="ru-RU"/>
        </w:rPr>
        <w:t>Кодекс  охватывает</w:t>
      </w:r>
      <w:proofErr w:type="gramEnd"/>
      <w:r w:rsidRPr="00EA06C3">
        <w:rPr>
          <w:rFonts w:ascii="Times New Roman" w:eastAsia="Times New Roman" w:hAnsi="Times New Roman" w:cs="Times New Roman"/>
          <w:sz w:val="28"/>
          <w:szCs w:val="28"/>
          <w:lang w:eastAsia="ru-RU"/>
        </w:rPr>
        <w:t xml:space="preserve">  все  основные  аспекты  семейных  отношений.  </w:t>
      </w:r>
      <w:proofErr w:type="gramStart"/>
      <w:r w:rsidRPr="00EA06C3">
        <w:rPr>
          <w:rFonts w:ascii="Times New Roman" w:eastAsia="Times New Roman" w:hAnsi="Times New Roman" w:cs="Times New Roman"/>
          <w:sz w:val="28"/>
          <w:szCs w:val="28"/>
          <w:lang w:eastAsia="ru-RU"/>
        </w:rPr>
        <w:t>Сюда  входят</w:t>
      </w:r>
      <w:proofErr w:type="gramEnd"/>
      <w:r w:rsidRPr="00EA06C3">
        <w:rPr>
          <w:rFonts w:ascii="Times New Roman" w:eastAsia="Times New Roman" w:hAnsi="Times New Roman" w:cs="Times New Roman"/>
          <w:sz w:val="28"/>
          <w:szCs w:val="28"/>
          <w:lang w:eastAsia="ru-RU"/>
        </w:rPr>
        <w:t xml:space="preserve">  личные неимущественные  и  имущественные  отношения,  отношения  между  разными  членами  семьи, отношения  по  поводу  детей,  оставшихся  без  попечения  родителей,  отношения  с  участием иностранцев.</w:t>
      </w:r>
    </w:p>
    <w:p w14:paraId="6030717C"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Одной из важных </w:t>
      </w:r>
      <w:proofErr w:type="gramStart"/>
      <w:r w:rsidRPr="00EA06C3">
        <w:rPr>
          <w:rFonts w:ascii="Times New Roman" w:eastAsia="Times New Roman" w:hAnsi="Times New Roman" w:cs="Times New Roman"/>
          <w:sz w:val="28"/>
          <w:szCs w:val="28"/>
          <w:lang w:eastAsia="ru-RU"/>
        </w:rPr>
        <w:t>тенденций  Кодекса</w:t>
      </w:r>
      <w:proofErr w:type="gramEnd"/>
      <w:r w:rsidRPr="00EA06C3">
        <w:rPr>
          <w:rFonts w:ascii="Times New Roman" w:eastAsia="Times New Roman" w:hAnsi="Times New Roman" w:cs="Times New Roman"/>
          <w:sz w:val="28"/>
          <w:szCs w:val="28"/>
          <w:lang w:eastAsia="ru-RU"/>
        </w:rPr>
        <w:t xml:space="preserve"> является стремление рассматривать ребенка как самостоятельный  субъект  права,  а  не  как  зависимый  объект  «родительской  власти». </w:t>
      </w:r>
    </w:p>
    <w:p w14:paraId="3D7E89E6"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Соответствующие нормы кодекса исходят из основополагающего принципа </w:t>
      </w:r>
    </w:p>
    <w:p w14:paraId="3A7D0CF4"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-правовое положение ребенка в семье определяется с точки зрения интересов ребенка (а не прав и обязанностей родителей) и включает следующие основные права ребенка: </w:t>
      </w:r>
    </w:p>
    <w:p w14:paraId="6A66C2A8"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-жить и воспитываться в семье; </w:t>
      </w:r>
    </w:p>
    <w:p w14:paraId="034694F5"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-знать своих родителей (насколько это возможно); </w:t>
      </w:r>
    </w:p>
    <w:p w14:paraId="45CD1A06"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lastRenderedPageBreak/>
        <w:t>-</w:t>
      </w:r>
      <w:proofErr w:type="gramStart"/>
      <w:r w:rsidRPr="00EA06C3">
        <w:rPr>
          <w:rFonts w:ascii="Times New Roman" w:eastAsia="Times New Roman" w:hAnsi="Times New Roman" w:cs="Times New Roman"/>
          <w:sz w:val="28"/>
          <w:szCs w:val="28"/>
          <w:lang w:eastAsia="ru-RU"/>
        </w:rPr>
        <w:t>право  на</w:t>
      </w:r>
      <w:proofErr w:type="gramEnd"/>
      <w:r w:rsidRPr="00EA06C3">
        <w:rPr>
          <w:rFonts w:ascii="Times New Roman" w:eastAsia="Times New Roman" w:hAnsi="Times New Roman" w:cs="Times New Roman"/>
          <w:sz w:val="28"/>
          <w:szCs w:val="28"/>
          <w:lang w:eastAsia="ru-RU"/>
        </w:rPr>
        <w:t xml:space="preserve">  заботу  и  на  воспитание  своими  родителями  (а  при  их  отсутствии - другими ответственными за это лицами); </w:t>
      </w:r>
    </w:p>
    <w:p w14:paraId="686C39A9"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w:t>
      </w:r>
      <w:proofErr w:type="gramStart"/>
      <w:r w:rsidRPr="00EA06C3">
        <w:rPr>
          <w:rFonts w:ascii="Times New Roman" w:eastAsia="Times New Roman" w:hAnsi="Times New Roman" w:cs="Times New Roman"/>
          <w:sz w:val="28"/>
          <w:szCs w:val="28"/>
          <w:lang w:eastAsia="ru-RU"/>
        </w:rPr>
        <w:t>на  обеспечение</w:t>
      </w:r>
      <w:proofErr w:type="gramEnd"/>
      <w:r w:rsidRPr="00EA06C3">
        <w:rPr>
          <w:rFonts w:ascii="Times New Roman" w:eastAsia="Times New Roman" w:hAnsi="Times New Roman" w:cs="Times New Roman"/>
          <w:sz w:val="28"/>
          <w:szCs w:val="28"/>
          <w:lang w:eastAsia="ru-RU"/>
        </w:rPr>
        <w:t xml:space="preserve">  его  интересов,  всестороннее  развитие  и  уважение  его  человеческого достоинства (ст. 54); </w:t>
      </w:r>
    </w:p>
    <w:p w14:paraId="1AED054D"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-на общение с обоими родителями и другими родственниками (ст. 55); </w:t>
      </w:r>
    </w:p>
    <w:p w14:paraId="11F12CF3"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-на защиту своих прав и законных интересов (в том числе право самостоятельно обращаться за их защитой в орган опеки и попечительства, а по достижении 14 лет - в суд (ст. 56); </w:t>
      </w:r>
    </w:p>
    <w:p w14:paraId="6C560ED0"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-выражать свое мнение по всем вопросам, касающимся его жизни (ст. 57); </w:t>
      </w:r>
    </w:p>
    <w:p w14:paraId="3C8325AB"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-на имя и фамилию (ст. 58); </w:t>
      </w:r>
    </w:p>
    <w:p w14:paraId="0E48DE60"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-на получение содержания и право собственности на принадлежащее ему имущество (ст. 60). </w:t>
      </w:r>
    </w:p>
    <w:p w14:paraId="1C87C6C5" w14:textId="77777777" w:rsidR="007E24CB" w:rsidRPr="00EA06C3" w:rsidRDefault="00C441A2"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В</w:t>
      </w:r>
      <w:r w:rsidR="007E24CB" w:rsidRPr="00EA06C3">
        <w:rPr>
          <w:rFonts w:ascii="Times New Roman" w:eastAsia="Times New Roman" w:hAnsi="Times New Roman" w:cs="Times New Roman"/>
          <w:sz w:val="28"/>
          <w:szCs w:val="28"/>
          <w:lang w:eastAsia="ru-RU"/>
        </w:rPr>
        <w:t xml:space="preserve"> кодексе определены основы правовой защиты детей от насилия в семье. В этой связи установлено, что способы воспитания должны исключать пренебрежительное, жестокое, грубое, унижающее человеческое достоинство обращение, оскорбление и эксплуатацию детей (ст. 65).</w:t>
      </w:r>
    </w:p>
    <w:p w14:paraId="1FE12865"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w:t>
      </w:r>
      <w:proofErr w:type="gramStart"/>
      <w:r w:rsidRPr="00EA06C3">
        <w:rPr>
          <w:rFonts w:ascii="Times New Roman" w:eastAsia="Times New Roman" w:hAnsi="Times New Roman" w:cs="Times New Roman"/>
          <w:sz w:val="28"/>
          <w:szCs w:val="28"/>
          <w:lang w:eastAsia="ru-RU"/>
        </w:rPr>
        <w:t>принуждение  или</w:t>
      </w:r>
      <w:proofErr w:type="gramEnd"/>
      <w:r w:rsidRPr="00EA06C3">
        <w:rPr>
          <w:rFonts w:ascii="Times New Roman" w:eastAsia="Times New Roman" w:hAnsi="Times New Roman" w:cs="Times New Roman"/>
          <w:sz w:val="28"/>
          <w:szCs w:val="28"/>
          <w:lang w:eastAsia="ru-RU"/>
        </w:rPr>
        <w:t xml:space="preserve">  поощрение  употребления  ребенком  табака,  алкоголя,  токсических, наркотических веществ; </w:t>
      </w:r>
    </w:p>
    <w:p w14:paraId="1BD76058"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-умышленное преступление против жизни или здоровья своих детей, либо против жизни или здоровья супруга; </w:t>
      </w:r>
    </w:p>
    <w:p w14:paraId="3097C58B"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-уклонения от содержания своих детей, (в т. ч. злостное уклонение от уплаты алиментов); </w:t>
      </w:r>
    </w:p>
    <w:p w14:paraId="49823A77"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-принуждение или поощрение противоправных действий со стороны своих детей, вовлечение их в преступную деятельность; </w:t>
      </w:r>
    </w:p>
    <w:p w14:paraId="2409C052"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-злоупотребление своими родительскими правами. </w:t>
      </w:r>
    </w:p>
    <w:p w14:paraId="2523E282"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proofErr w:type="gramStart"/>
      <w:r w:rsidRPr="00EA06C3">
        <w:rPr>
          <w:rFonts w:ascii="Times New Roman" w:eastAsia="Times New Roman" w:hAnsi="Times New Roman" w:cs="Times New Roman"/>
          <w:b/>
          <w:bCs/>
          <w:sz w:val="28"/>
          <w:szCs w:val="28"/>
          <w:lang w:eastAsia="ru-RU"/>
        </w:rPr>
        <w:t>Статья  65</w:t>
      </w:r>
      <w:proofErr w:type="gramEnd"/>
      <w:r w:rsidRPr="00EA06C3">
        <w:rPr>
          <w:rFonts w:ascii="Times New Roman" w:eastAsia="Times New Roman" w:hAnsi="Times New Roman" w:cs="Times New Roman"/>
          <w:sz w:val="28"/>
          <w:szCs w:val="28"/>
          <w:lang w:eastAsia="ru-RU"/>
        </w:rPr>
        <w:t xml:space="preserve">  Семейного  кодекса запрещает  родителям пренебрежительное  жестокое,  грубое, унижающее человеческое достоинство обращение, оскорбление или эксплуатацию детей. </w:t>
      </w:r>
    </w:p>
    <w:p w14:paraId="6CB54B19"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Родители согласно статье 69 Семейного кодекса не имеют право на: </w:t>
      </w:r>
    </w:p>
    <w:p w14:paraId="020EEEEE" w14:textId="77777777" w:rsidR="007E24CB" w:rsidRPr="00EA06C3" w:rsidRDefault="007E24CB" w:rsidP="00EA06C3">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EA06C3">
        <w:rPr>
          <w:rFonts w:ascii="Times New Roman" w:eastAsia="Times New Roman" w:hAnsi="Times New Roman" w:cs="Times New Roman"/>
          <w:sz w:val="28"/>
          <w:szCs w:val="28"/>
          <w:lang w:eastAsia="ru-RU"/>
        </w:rPr>
        <w:t xml:space="preserve">-отказ без уважительной причины взять своего ребенка домой из лечебного, воспитательного учреждения, учреждения социальной зашиты или из других аналогичных учреждений; </w:t>
      </w:r>
    </w:p>
    <w:p w14:paraId="11F0C2DB" w14:textId="77777777" w:rsidR="00E60B20" w:rsidRPr="00EA06C3" w:rsidRDefault="00E60B20" w:rsidP="00EA06C3">
      <w:pPr>
        <w:pStyle w:val="a4"/>
        <w:shd w:val="clear" w:color="auto" w:fill="FFFFFF"/>
        <w:spacing w:before="0" w:beforeAutospacing="0" w:after="0" w:afterAutospacing="0" w:line="343" w:lineRule="atLeast"/>
        <w:jc w:val="both"/>
        <w:rPr>
          <w:sz w:val="28"/>
          <w:szCs w:val="28"/>
        </w:rPr>
      </w:pPr>
      <w:r w:rsidRPr="00EA06C3">
        <w:rPr>
          <w:sz w:val="28"/>
          <w:szCs w:val="28"/>
        </w:rPr>
        <w:lastRenderedPageBreak/>
        <w:t>Включению норм Конвенции о правах ребёнка в национальное законодательство России способствовало принятие Федеральных законов от 19 мая 1995г. № 81-ФЗ «О государственных пособиях гражданам, имеющим детей»[10], от 10 июля 1992 г. № 3266-1 «Об образовании»[11], от 21 декабря 1996 г. № 159-ФЗ «О дополнительных гарантиях по социальной защите детей-сирот и детей, оставшихся без попечения родителей»[12]. Перечень мер по защите прав детей значительно расширился в связи с принятием Гражданского кодекса Российской Федерации (1994 г., 1996 г., 2001 г.)</w:t>
      </w:r>
    </w:p>
    <w:p w14:paraId="5C700D59" w14:textId="5759A154" w:rsidR="00E60B20" w:rsidRPr="00EA06C3" w:rsidRDefault="00E60B20" w:rsidP="00EA06C3">
      <w:pPr>
        <w:pStyle w:val="a4"/>
        <w:shd w:val="clear" w:color="auto" w:fill="FFFFFF"/>
        <w:spacing w:before="0" w:beforeAutospacing="0" w:after="0" w:afterAutospacing="0" w:line="343" w:lineRule="atLeast"/>
        <w:ind w:firstLine="708"/>
        <w:jc w:val="both"/>
        <w:rPr>
          <w:sz w:val="28"/>
          <w:szCs w:val="28"/>
        </w:rPr>
      </w:pPr>
      <w:r w:rsidRPr="00EA06C3">
        <w:rPr>
          <w:sz w:val="28"/>
          <w:szCs w:val="28"/>
        </w:rPr>
        <w:t>24 июля 1998 г. был принят Федеральный закон № 124-ФЗ «Об основных гарантиях прав ребёнка». Законом устанавливаются основные гарантии прав и законных интересов ребёнка, вводятся понятие «дети, находящиеся в трудной жизненной ситуации», «социальная адаптация ребёнка», «социальные службы для детей», «социальная инфраструктура для детей» (ст.1). В Законе определены цели государственной политики в интересах детей, в частности формирование правовых основ гарантий прав ребёнка, содействие физическому, интеллектуальному, психи</w:t>
      </w:r>
      <w:r w:rsidR="00F73506" w:rsidRPr="00EA06C3">
        <w:rPr>
          <w:sz w:val="28"/>
          <w:szCs w:val="28"/>
        </w:rPr>
        <w:t>ческому, духовному, нравственно</w:t>
      </w:r>
      <w:r w:rsidRPr="00EA06C3">
        <w:rPr>
          <w:sz w:val="28"/>
          <w:szCs w:val="28"/>
        </w:rPr>
        <w:t>му</w:t>
      </w:r>
      <w:r w:rsidR="00F73506" w:rsidRPr="00EA06C3">
        <w:rPr>
          <w:sz w:val="28"/>
          <w:szCs w:val="28"/>
        </w:rPr>
        <w:t xml:space="preserve"> </w:t>
      </w:r>
      <w:r w:rsidRPr="00EA06C3">
        <w:rPr>
          <w:sz w:val="28"/>
          <w:szCs w:val="28"/>
        </w:rPr>
        <w:t>развитию детей, реализации личности ребёнка в интересах общества, а также принципы государственной политики в интересах детей (ст.4).</w:t>
      </w:r>
    </w:p>
    <w:p w14:paraId="51BCEC3E" w14:textId="77777777" w:rsidR="00E60B20" w:rsidRPr="00EA06C3" w:rsidRDefault="00E60B20" w:rsidP="00EA06C3">
      <w:pPr>
        <w:pStyle w:val="a4"/>
        <w:shd w:val="clear" w:color="auto" w:fill="FFFFFF"/>
        <w:spacing w:before="0" w:beforeAutospacing="0" w:after="0" w:afterAutospacing="0" w:line="343" w:lineRule="atLeast"/>
        <w:ind w:firstLine="708"/>
        <w:jc w:val="both"/>
        <w:rPr>
          <w:sz w:val="28"/>
          <w:szCs w:val="28"/>
        </w:rPr>
      </w:pPr>
      <w:r w:rsidRPr="00EA06C3">
        <w:rPr>
          <w:sz w:val="28"/>
          <w:szCs w:val="28"/>
        </w:rPr>
        <w:t>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 ежегодно разрабатывается и представляется Правительством Российской Федерации палатам Федерального Собрания Российской Федерации Государственной доклад о положении детей в Российской Федерации</w:t>
      </w:r>
    </w:p>
    <w:p w14:paraId="57BFE95A" w14:textId="47345680" w:rsidR="00E60B20" w:rsidRPr="00EA06C3" w:rsidRDefault="00E60B20" w:rsidP="00EA06C3">
      <w:pPr>
        <w:spacing w:after="0"/>
        <w:ind w:firstLine="708"/>
        <w:jc w:val="both"/>
        <w:rPr>
          <w:rFonts w:ascii="Times New Roman" w:hAnsi="Times New Roman" w:cs="Times New Roman"/>
          <w:sz w:val="28"/>
          <w:szCs w:val="28"/>
          <w:shd w:val="clear" w:color="auto" w:fill="FFFFFF"/>
        </w:rPr>
      </w:pPr>
      <w:r w:rsidRPr="00EA06C3">
        <w:rPr>
          <w:rFonts w:ascii="Times New Roman" w:hAnsi="Times New Roman" w:cs="Times New Roman"/>
          <w:sz w:val="28"/>
          <w:szCs w:val="28"/>
          <w:shd w:val="clear" w:color="auto" w:fill="FFFFFF"/>
        </w:rPr>
        <w:t>На современном этапе развития системы профилактики безнадзорности и правонарушений, несовершеннолетних ведущую роль играет Федеральный закон от 24 июня 1999 г. № 120-ФЗ «Об основах системы профилактики безнадзорности и правонарушений несовершеннолетних». Законом определены органы и учреждения системы профилактики безнадзорности и правонарушений несовершеннолетних, основные направления их деятельности в данной сфере, установлена ответственность федеральных министерств и ведомств, субъектов Российской Федерации в сфере организации профилактики детской безнадзорности и беспризорности.</w:t>
      </w:r>
    </w:p>
    <w:p w14:paraId="3DE7570C" w14:textId="3CA64D4C" w:rsidR="00467633" w:rsidRPr="00EA06C3" w:rsidRDefault="00467633" w:rsidP="00EA06C3">
      <w:pPr>
        <w:spacing w:after="0"/>
        <w:ind w:firstLine="708"/>
        <w:jc w:val="both"/>
        <w:rPr>
          <w:rFonts w:ascii="Times New Roman" w:hAnsi="Times New Roman" w:cs="Times New Roman"/>
          <w:sz w:val="28"/>
          <w:szCs w:val="28"/>
          <w:shd w:val="clear" w:color="auto" w:fill="FFFFFF"/>
        </w:rPr>
      </w:pPr>
      <w:r w:rsidRPr="00EA06C3">
        <w:rPr>
          <w:rFonts w:ascii="Times New Roman" w:hAnsi="Times New Roman" w:cs="Times New Roman"/>
          <w:sz w:val="28"/>
          <w:szCs w:val="28"/>
          <w:shd w:val="clear" w:color="auto" w:fill="FFFFFF"/>
        </w:rPr>
        <w:t xml:space="preserve">ФЗ N 120-ФЗ"Об основах системы профилактики безнадзорности и правонарушений несовершеннолетних" определяет следующие понятия: «Несовершеннолетний, находящийся в социально опасном положении», - это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 «Семья, находящаяся в социально опасном положении», - это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w:t>
      </w:r>
      <w:r w:rsidRPr="00EA06C3">
        <w:rPr>
          <w:rFonts w:ascii="Times New Roman" w:hAnsi="Times New Roman" w:cs="Times New Roman"/>
          <w:sz w:val="28"/>
          <w:szCs w:val="28"/>
          <w:shd w:val="clear" w:color="auto" w:fill="FFFFFF"/>
        </w:rPr>
        <w:lastRenderedPageBreak/>
        <w:t xml:space="preserve">жестоко обращаются с ними. Понятие “здоровье ребенка” следует рассматривать в данном контексте очень широко: это и физическое развитие в соответствии с возрастом, и душевное здоровье, и социальная зрелость, а </w:t>
      </w:r>
      <w:proofErr w:type="gramStart"/>
      <w:r w:rsidRPr="00EA06C3">
        <w:rPr>
          <w:rFonts w:ascii="Times New Roman" w:hAnsi="Times New Roman" w:cs="Times New Roman"/>
          <w:sz w:val="28"/>
          <w:szCs w:val="28"/>
          <w:shd w:val="clear" w:color="auto" w:fill="FFFFFF"/>
        </w:rPr>
        <w:t>так же</w:t>
      </w:r>
      <w:proofErr w:type="gramEnd"/>
      <w:r w:rsidRPr="00EA06C3">
        <w:rPr>
          <w:rFonts w:ascii="Times New Roman" w:hAnsi="Times New Roman" w:cs="Times New Roman"/>
          <w:sz w:val="28"/>
          <w:szCs w:val="28"/>
          <w:shd w:val="clear" w:color="auto" w:fill="FFFFFF"/>
        </w:rPr>
        <w:t xml:space="preserve"> отсутствие таких необходимых компонентов нормального развития ребенка, как уход, содержание (питание, обеспечение одеждой и т. д.), забота о здоровье, защита, контроль и требовательность родителей или опекунов. Важно обратить внимание на то обстоятельство, что отсутствие требовательности и контроля со стороны родителей оценивается не только как пренебрежение, но и как жестокое обращение</w:t>
      </w:r>
      <w:r w:rsidRPr="00EA06C3">
        <w:t>.</w:t>
      </w:r>
    </w:p>
    <w:p w14:paraId="786811EF" w14:textId="77777777" w:rsidR="00F73506" w:rsidRPr="00EA06C3" w:rsidRDefault="00E3119D" w:rsidP="00EA06C3">
      <w:pPr>
        <w:spacing w:after="0"/>
        <w:ind w:firstLine="708"/>
        <w:jc w:val="both"/>
        <w:rPr>
          <w:rFonts w:ascii="Times New Roman" w:hAnsi="Times New Roman" w:cs="Times New Roman"/>
          <w:sz w:val="28"/>
          <w:szCs w:val="28"/>
          <w:shd w:val="clear" w:color="auto" w:fill="FFFFFF"/>
        </w:rPr>
      </w:pPr>
      <w:r w:rsidRPr="00EA06C3">
        <w:rPr>
          <w:rFonts w:ascii="Times New Roman" w:hAnsi="Times New Roman" w:cs="Times New Roman"/>
          <w:sz w:val="28"/>
          <w:szCs w:val="28"/>
          <w:shd w:val="clear" w:color="auto" w:fill="FFFFFF"/>
        </w:rPr>
        <w:t xml:space="preserve">Утверждена </w:t>
      </w:r>
      <w:hyperlink r:id="rId5" w:tgtFrame="_blank" w:history="1">
        <w:r w:rsidR="00F73506" w:rsidRPr="00EA06C3">
          <w:rPr>
            <w:rFonts w:ascii="Times New Roman" w:hAnsi="Times New Roman" w:cs="Times New Roman"/>
            <w:sz w:val="28"/>
            <w:szCs w:val="28"/>
          </w:rPr>
          <w:t>Концепция государственной семейной политики в Российской Федерации на период до 2025 года</w:t>
        </w:r>
      </w:hyperlink>
    </w:p>
    <w:p w14:paraId="4B8501C6" w14:textId="77777777" w:rsidR="00E302F1" w:rsidRPr="00EA06C3" w:rsidRDefault="00E3119D" w:rsidP="00EA06C3">
      <w:pPr>
        <w:spacing w:after="0" w:line="240" w:lineRule="auto"/>
        <w:ind w:firstLine="708"/>
        <w:jc w:val="both"/>
        <w:outlineLvl w:val="1"/>
        <w:rPr>
          <w:rFonts w:ascii="Times New Roman" w:hAnsi="Times New Roman" w:cs="Times New Roman"/>
          <w:sz w:val="28"/>
          <w:szCs w:val="28"/>
          <w:shd w:val="clear" w:color="auto" w:fill="FFFFFF"/>
        </w:rPr>
      </w:pPr>
      <w:r w:rsidRPr="00EA06C3">
        <w:rPr>
          <w:rFonts w:ascii="Times New Roman" w:hAnsi="Times New Roman" w:cs="Times New Roman"/>
          <w:sz w:val="28"/>
          <w:szCs w:val="28"/>
          <w:shd w:val="clear" w:color="auto" w:fill="FFFFFF"/>
        </w:rPr>
        <w:t xml:space="preserve">В нашем регионе действует </w:t>
      </w:r>
      <w:r w:rsidR="00E302F1" w:rsidRPr="00EA06C3">
        <w:rPr>
          <w:rFonts w:ascii="Times New Roman" w:hAnsi="Times New Roman" w:cs="Times New Roman"/>
          <w:sz w:val="28"/>
          <w:szCs w:val="28"/>
          <w:shd w:val="clear" w:color="auto" w:fill="FFFFFF"/>
        </w:rPr>
        <w:t>Закон Пензенской области от 30.06.2009 № 1752-ЗПО</w:t>
      </w:r>
      <w:r w:rsidRPr="00EA06C3">
        <w:rPr>
          <w:rFonts w:ascii="Times New Roman" w:hAnsi="Times New Roman" w:cs="Times New Roman"/>
          <w:sz w:val="28"/>
          <w:szCs w:val="28"/>
          <w:shd w:val="clear" w:color="auto" w:fill="FFFFFF"/>
        </w:rPr>
        <w:t xml:space="preserve"> </w:t>
      </w:r>
      <w:r w:rsidR="00E302F1" w:rsidRPr="00EA06C3">
        <w:rPr>
          <w:rFonts w:ascii="Times New Roman" w:hAnsi="Times New Roman" w:cs="Times New Roman"/>
          <w:sz w:val="28"/>
          <w:szCs w:val="28"/>
          <w:shd w:val="clear" w:color="auto" w:fill="FFFFFF"/>
        </w:rPr>
        <w:t>О реализации основных гарантий прав и законных интересов ребенка в Пензенской области</w:t>
      </w:r>
    </w:p>
    <w:p w14:paraId="48A1DDD3" w14:textId="77777777" w:rsidR="00E302F1" w:rsidRPr="00EA06C3" w:rsidRDefault="00E302F1" w:rsidP="00EA06C3">
      <w:pPr>
        <w:spacing w:after="0" w:line="240" w:lineRule="auto"/>
        <w:jc w:val="both"/>
        <w:rPr>
          <w:rFonts w:ascii="Times New Roman" w:hAnsi="Times New Roman" w:cs="Times New Roman"/>
          <w:sz w:val="28"/>
          <w:szCs w:val="28"/>
          <w:shd w:val="clear" w:color="auto" w:fill="FFFFFF"/>
        </w:rPr>
      </w:pPr>
      <w:r w:rsidRPr="00EA06C3">
        <w:rPr>
          <w:rFonts w:ascii="Times New Roman" w:hAnsi="Times New Roman" w:cs="Times New Roman"/>
          <w:sz w:val="28"/>
          <w:szCs w:val="28"/>
          <w:shd w:val="clear" w:color="auto" w:fill="FFFFFF"/>
        </w:rPr>
        <w:t>     Настоящий Закон регулирует правоотношения, возникающие в связи с реализацией основных гарантий прав и законных интересов ребенка на территории Пензенской области в пределах полномочий, отнесенных законодательством Российской Федерации к полномочиям субъектов Российской Федерации.</w:t>
      </w:r>
    </w:p>
    <w:p w14:paraId="04C7B9C7" w14:textId="77777777" w:rsidR="00F73506" w:rsidRPr="00EA06C3" w:rsidRDefault="007E24CB" w:rsidP="00EA06C3">
      <w:pPr>
        <w:spacing w:after="0"/>
        <w:ind w:firstLine="708"/>
        <w:jc w:val="both"/>
        <w:rPr>
          <w:rFonts w:ascii="Times New Roman" w:hAnsi="Times New Roman" w:cs="Times New Roman"/>
          <w:sz w:val="28"/>
          <w:szCs w:val="28"/>
        </w:rPr>
      </w:pPr>
      <w:r w:rsidRPr="00EA06C3">
        <w:rPr>
          <w:rFonts w:ascii="Times New Roman" w:hAnsi="Times New Roman" w:cs="Times New Roman"/>
          <w:b/>
          <w:bCs/>
          <w:caps/>
          <w:sz w:val="28"/>
          <w:szCs w:val="28"/>
        </w:rPr>
        <w:t>Порядок</w:t>
      </w:r>
      <w:r w:rsidRPr="00EA06C3">
        <w:rPr>
          <w:rFonts w:ascii="Times New Roman" w:hAnsi="Times New Roman" w:cs="Times New Roman"/>
          <w:caps/>
          <w:sz w:val="28"/>
          <w:szCs w:val="28"/>
        </w:rPr>
        <w:t xml:space="preserve"> </w:t>
      </w:r>
      <w:r w:rsidRPr="00EA06C3">
        <w:rPr>
          <w:rFonts w:ascii="Times New Roman" w:hAnsi="Times New Roman" w:cs="Times New Roman"/>
          <w:sz w:val="28"/>
          <w:szCs w:val="28"/>
        </w:rPr>
        <w:t>межведомственного взаимодействия органов и учреждений профилактики безнадзорности и правонарушений несовершеннолетних Пензенской области при возникновении чрезвычайных про</w:t>
      </w:r>
      <w:r w:rsidR="00F73506" w:rsidRPr="00EA06C3">
        <w:rPr>
          <w:rFonts w:ascii="Times New Roman" w:hAnsi="Times New Roman" w:cs="Times New Roman"/>
          <w:sz w:val="28"/>
          <w:szCs w:val="28"/>
        </w:rPr>
        <w:t>исшествий с несовершеннолетними, утвержден на заседании комиссии по делам несовершеннолетних и защите их прав Пензенской области 30 июля 2019 г.</w:t>
      </w:r>
    </w:p>
    <w:p w14:paraId="7D2EBDC3" w14:textId="77777777" w:rsidR="00F73506" w:rsidRPr="00EA06C3" w:rsidRDefault="00F73506" w:rsidP="00EA06C3">
      <w:pPr>
        <w:spacing w:after="0" w:line="240" w:lineRule="auto"/>
        <w:ind w:firstLine="708"/>
        <w:contextualSpacing/>
        <w:jc w:val="both"/>
        <w:rPr>
          <w:rFonts w:ascii="Times New Roman" w:hAnsi="Times New Roman" w:cs="Times New Roman"/>
          <w:sz w:val="28"/>
          <w:szCs w:val="28"/>
        </w:rPr>
      </w:pPr>
      <w:r w:rsidRPr="00EA06C3">
        <w:rPr>
          <w:rFonts w:ascii="Times New Roman" w:hAnsi="Times New Roman" w:cs="Times New Roman"/>
          <w:sz w:val="28"/>
          <w:szCs w:val="28"/>
        </w:rPr>
        <w:t xml:space="preserve">Данный порядок </w:t>
      </w:r>
      <w:proofErr w:type="spellStart"/>
      <w:r w:rsidRPr="00EA06C3">
        <w:rPr>
          <w:rFonts w:ascii="Times New Roman" w:hAnsi="Times New Roman" w:cs="Times New Roman"/>
          <w:sz w:val="28"/>
          <w:szCs w:val="28"/>
        </w:rPr>
        <w:t>Порядок</w:t>
      </w:r>
      <w:proofErr w:type="spellEnd"/>
      <w:r w:rsidRPr="00EA06C3">
        <w:rPr>
          <w:rFonts w:ascii="Times New Roman" w:hAnsi="Times New Roman" w:cs="Times New Roman"/>
          <w:sz w:val="28"/>
          <w:szCs w:val="28"/>
        </w:rPr>
        <w:t xml:space="preserve"> межведомственного взаимодействия при возникновении чрезвычайных происшествий с несовершеннолетними (далее – Порядок) разработан в соответствии с Федеральным законом от 24 июня </w:t>
      </w:r>
      <w:smartTag w:uri="urn:schemas-microsoft-com:office:smarttags" w:element="metricconverter">
        <w:smartTagPr>
          <w:attr w:name="ProductID" w:val="1999 г"/>
        </w:smartTagPr>
        <w:r w:rsidRPr="00EA06C3">
          <w:rPr>
            <w:rFonts w:ascii="Times New Roman" w:hAnsi="Times New Roman" w:cs="Times New Roman"/>
            <w:sz w:val="28"/>
            <w:szCs w:val="28"/>
          </w:rPr>
          <w:t>1999 г</w:t>
        </w:r>
      </w:smartTag>
      <w:r w:rsidRPr="00EA06C3">
        <w:rPr>
          <w:rFonts w:ascii="Times New Roman" w:hAnsi="Times New Roman" w:cs="Times New Roman"/>
          <w:sz w:val="28"/>
          <w:szCs w:val="28"/>
        </w:rPr>
        <w:t>. № 120-ФЗ «Об основах профилактики безнадзорности и правонарушений несовершеннолетних», другими федеральными законами и иными нормативными правовыми актами Российской Федерации, законами и иными правовыми актами Пензенской области в целях повышения уровня безопасности жизнеобеспечения детского населения Пензенской области, своевременного реагирования органов и учреждений системы профилактики безнадзорности и правонарушений несовершеннолетних (далее – субъекты системы профилактики) на чрезвычайные происшествия с участием несовершеннолетних и  устранения причин и условий, способствующих таким чрезвычайным происшествиям.</w:t>
      </w:r>
    </w:p>
    <w:p w14:paraId="0532E412" w14:textId="77777777" w:rsidR="00F73506" w:rsidRPr="00EA06C3" w:rsidRDefault="00F73506" w:rsidP="00EA06C3">
      <w:pPr>
        <w:numPr>
          <w:ilvl w:val="1"/>
          <w:numId w:val="1"/>
        </w:numPr>
        <w:spacing w:after="0" w:line="240" w:lineRule="auto"/>
        <w:ind w:left="0" w:firstLine="709"/>
        <w:contextualSpacing/>
        <w:jc w:val="both"/>
        <w:rPr>
          <w:rFonts w:ascii="Times New Roman" w:hAnsi="Times New Roman" w:cs="Times New Roman"/>
          <w:sz w:val="28"/>
          <w:szCs w:val="28"/>
        </w:rPr>
      </w:pPr>
      <w:r w:rsidRPr="00EA06C3">
        <w:rPr>
          <w:rFonts w:ascii="Times New Roman" w:hAnsi="Times New Roman" w:cs="Times New Roman"/>
          <w:sz w:val="28"/>
          <w:szCs w:val="28"/>
        </w:rPr>
        <w:t>Порядок определяет алгоритм межведомственного взаимодействия органов и учреждений системы профилактики безнадзорности и правонарушений несовершеннолетних по выявлению и устранению факторов, угрожающих благополучию, здоровью и жизни несовершеннолетних и обусловливающих необходимость вмешательства указанных органов и учреждений при возникновении чрезвычайных происшествий с несовершеннолетними.</w:t>
      </w:r>
    </w:p>
    <w:p w14:paraId="0C642E54" w14:textId="77777777" w:rsidR="00F73506" w:rsidRPr="00EA06C3" w:rsidRDefault="00F73506" w:rsidP="00EA06C3">
      <w:pPr>
        <w:numPr>
          <w:ilvl w:val="1"/>
          <w:numId w:val="1"/>
        </w:numPr>
        <w:spacing w:after="0" w:line="240" w:lineRule="auto"/>
        <w:ind w:left="0" w:firstLine="709"/>
        <w:contextualSpacing/>
        <w:jc w:val="both"/>
        <w:rPr>
          <w:rFonts w:ascii="Times New Roman" w:hAnsi="Times New Roman" w:cs="Times New Roman"/>
          <w:sz w:val="28"/>
          <w:szCs w:val="28"/>
        </w:rPr>
      </w:pPr>
      <w:r w:rsidRPr="00EA06C3">
        <w:rPr>
          <w:rFonts w:ascii="Times New Roman" w:hAnsi="Times New Roman" w:cs="Times New Roman"/>
          <w:sz w:val="28"/>
          <w:szCs w:val="28"/>
        </w:rPr>
        <w:t>Основными задачами внедрения данного Порядка являются:</w:t>
      </w:r>
    </w:p>
    <w:p w14:paraId="7A52114C" w14:textId="77777777" w:rsidR="00F73506" w:rsidRPr="00EA06C3" w:rsidRDefault="00F73506" w:rsidP="00EA06C3">
      <w:pPr>
        <w:spacing w:after="0"/>
        <w:ind w:firstLine="709"/>
        <w:jc w:val="both"/>
        <w:rPr>
          <w:rFonts w:ascii="Times New Roman" w:hAnsi="Times New Roman" w:cs="Times New Roman"/>
          <w:sz w:val="28"/>
          <w:szCs w:val="28"/>
        </w:rPr>
      </w:pPr>
      <w:r w:rsidRPr="00EA06C3">
        <w:rPr>
          <w:rFonts w:ascii="Times New Roman" w:hAnsi="Times New Roman" w:cs="Times New Roman"/>
          <w:sz w:val="28"/>
          <w:szCs w:val="28"/>
        </w:rPr>
        <w:t xml:space="preserve">установление причин и условий, способствовавших возникновению ситуации, нарушающей фактическую или потенциальную безопасность жизнедеятельности несовершеннолетних, а также способствующих их гибели или травмирования; </w:t>
      </w:r>
    </w:p>
    <w:p w14:paraId="396E8712" w14:textId="77777777" w:rsidR="00F73506" w:rsidRPr="00EA06C3" w:rsidRDefault="00F73506" w:rsidP="00EA06C3">
      <w:pPr>
        <w:spacing w:after="0"/>
        <w:jc w:val="both"/>
        <w:rPr>
          <w:rFonts w:ascii="Times New Roman" w:hAnsi="Times New Roman" w:cs="Times New Roman"/>
          <w:sz w:val="28"/>
          <w:szCs w:val="28"/>
        </w:rPr>
      </w:pPr>
      <w:r w:rsidRPr="00EA06C3">
        <w:rPr>
          <w:rFonts w:ascii="Times New Roman" w:hAnsi="Times New Roman" w:cs="Times New Roman"/>
          <w:sz w:val="28"/>
          <w:szCs w:val="28"/>
        </w:rPr>
        <w:lastRenderedPageBreak/>
        <w:t>оперативное информирование субъектов системы профилактики безнадзорности и правонарушений несовершеннолетних (далее – система профилактики) с целью принятия мер по устранению причин и условий, приведших к чрезвычайному происшествию</w:t>
      </w:r>
      <w:r w:rsidR="00E3119D" w:rsidRPr="00EA06C3">
        <w:rPr>
          <w:rFonts w:ascii="Times New Roman" w:hAnsi="Times New Roman" w:cs="Times New Roman"/>
          <w:sz w:val="28"/>
          <w:szCs w:val="28"/>
        </w:rPr>
        <w:t>.</w:t>
      </w:r>
    </w:p>
    <w:p w14:paraId="60409E1F" w14:textId="6AA03502" w:rsidR="00E3119D" w:rsidRPr="00EA06C3" w:rsidRDefault="006F20A7" w:rsidP="00EA06C3">
      <w:pPr>
        <w:spacing w:after="0"/>
        <w:jc w:val="both"/>
        <w:rPr>
          <w:rFonts w:ascii="Times New Roman" w:hAnsi="Times New Roman" w:cs="Times New Roman"/>
          <w:sz w:val="28"/>
          <w:szCs w:val="28"/>
        </w:rPr>
      </w:pPr>
      <w:r w:rsidRPr="00EA06C3">
        <w:rPr>
          <w:rFonts w:ascii="Times New Roman" w:hAnsi="Times New Roman" w:cs="Times New Roman"/>
          <w:sz w:val="28"/>
          <w:szCs w:val="28"/>
        </w:rPr>
        <w:t>На сайте КДН Пензенской области всегда можно найти следующие документы, которые помогут в организации работы с неблагополучными семьями</w:t>
      </w:r>
    </w:p>
    <w:p w14:paraId="030B89DA" w14:textId="77777777" w:rsidR="006F20A7" w:rsidRPr="00EA06C3" w:rsidRDefault="006F20A7" w:rsidP="00EA06C3">
      <w:pPr>
        <w:pStyle w:val="a4"/>
        <w:spacing w:before="0" w:beforeAutospacing="0" w:after="0" w:afterAutospacing="0"/>
        <w:jc w:val="both"/>
        <w:rPr>
          <w:sz w:val="28"/>
          <w:szCs w:val="28"/>
        </w:rPr>
      </w:pPr>
      <w:hyperlink r:id="rId6" w:history="1">
        <w:r w:rsidRPr="00EA06C3">
          <w:rPr>
            <w:rStyle w:val="a3"/>
            <w:color w:val="auto"/>
            <w:sz w:val="28"/>
            <w:szCs w:val="28"/>
          </w:rPr>
          <w:t>План основных межведомственных мероприятий по профилактике безнадзорности и правонарушений несовершеннолетних, охране их прав в Пензенской области </w:t>
        </w:r>
      </w:hyperlink>
      <w:hyperlink r:id="rId7" w:history="1">
        <w:r w:rsidRPr="00EA06C3">
          <w:rPr>
            <w:rStyle w:val="a3"/>
            <w:color w:val="auto"/>
            <w:sz w:val="28"/>
            <w:szCs w:val="28"/>
          </w:rPr>
          <w:t>«ЗАЩИЩАЯ ДЕТСТВО» на 2021-2023 годы</w:t>
        </w:r>
      </w:hyperlink>
    </w:p>
    <w:p w14:paraId="24A4B4AE" w14:textId="77777777" w:rsidR="00EA06C3" w:rsidRDefault="00EA06C3" w:rsidP="00EA06C3">
      <w:pPr>
        <w:pStyle w:val="a4"/>
        <w:spacing w:before="0" w:beforeAutospacing="0" w:after="0" w:afterAutospacing="0"/>
        <w:rPr>
          <w:sz w:val="28"/>
          <w:szCs w:val="28"/>
        </w:rPr>
      </w:pPr>
    </w:p>
    <w:p w14:paraId="6CB42804" w14:textId="224DFB0C" w:rsidR="006F20A7" w:rsidRPr="00EA06C3" w:rsidRDefault="006F20A7" w:rsidP="00EA06C3">
      <w:pPr>
        <w:pStyle w:val="a4"/>
        <w:spacing w:before="0" w:beforeAutospacing="0" w:after="0" w:afterAutospacing="0"/>
        <w:rPr>
          <w:sz w:val="28"/>
          <w:szCs w:val="28"/>
        </w:rPr>
      </w:pPr>
      <w:hyperlink r:id="rId8" w:history="1">
        <w:r w:rsidRPr="00EA06C3">
          <w:rPr>
            <w:rStyle w:val="a3"/>
            <w:color w:val="auto"/>
            <w:sz w:val="28"/>
            <w:szCs w:val="28"/>
          </w:rPr>
          <w:t>Порядок межведомственного взаимодействия органов и учреждений системы профилактики безнадзорности и правонарушений несовершеннолетних Пензенской области при возникновении чрезвычайных происшествий с несовершеннолетними (утвержден Постановлением КДН и ЗП Пензенской области от 30.07.2019 №3)</w:t>
        </w:r>
      </w:hyperlink>
    </w:p>
    <w:p w14:paraId="6954145E" w14:textId="77777777" w:rsidR="00EA06C3" w:rsidRDefault="00EA06C3" w:rsidP="00EA06C3">
      <w:pPr>
        <w:pStyle w:val="a4"/>
        <w:spacing w:before="0" w:beforeAutospacing="0" w:after="0" w:afterAutospacing="0"/>
        <w:rPr>
          <w:sz w:val="28"/>
          <w:szCs w:val="28"/>
        </w:rPr>
      </w:pPr>
    </w:p>
    <w:p w14:paraId="567007A8" w14:textId="5DB44F53" w:rsidR="006F20A7" w:rsidRPr="00EA06C3" w:rsidRDefault="006F20A7" w:rsidP="00EA06C3">
      <w:pPr>
        <w:pStyle w:val="a4"/>
        <w:spacing w:before="0" w:beforeAutospacing="0" w:after="0" w:afterAutospacing="0"/>
        <w:rPr>
          <w:sz w:val="28"/>
          <w:szCs w:val="28"/>
        </w:rPr>
      </w:pPr>
      <w:hyperlink r:id="rId9" w:history="1">
        <w:r w:rsidRPr="00EA06C3">
          <w:rPr>
            <w:rStyle w:val="a3"/>
            <w:color w:val="auto"/>
            <w:sz w:val="28"/>
            <w:szCs w:val="28"/>
          </w:rPr>
          <w:t>Соглашение о взаимодействии между комиссией по делам несовершеннолетних и защите их прав Пензенской области и следственным управлением Следственного комитета Российской Федерации по Пензенской области</w:t>
        </w:r>
      </w:hyperlink>
    </w:p>
    <w:p w14:paraId="27E0C431" w14:textId="77777777" w:rsidR="00EA06C3" w:rsidRDefault="00EA06C3" w:rsidP="00EA06C3">
      <w:pPr>
        <w:pStyle w:val="a4"/>
        <w:spacing w:before="0" w:beforeAutospacing="0" w:after="0" w:afterAutospacing="0"/>
        <w:rPr>
          <w:sz w:val="28"/>
          <w:szCs w:val="28"/>
        </w:rPr>
      </w:pPr>
    </w:p>
    <w:p w14:paraId="22E29FA9" w14:textId="599E4598" w:rsidR="006F20A7" w:rsidRPr="00EA06C3" w:rsidRDefault="006F20A7" w:rsidP="00EA06C3">
      <w:pPr>
        <w:pStyle w:val="a4"/>
        <w:spacing w:before="0" w:beforeAutospacing="0" w:after="0" w:afterAutospacing="0"/>
        <w:rPr>
          <w:sz w:val="28"/>
          <w:szCs w:val="28"/>
        </w:rPr>
      </w:pPr>
      <w:hyperlink r:id="rId10" w:history="1">
        <w:r w:rsidRPr="00EA06C3">
          <w:rPr>
            <w:rStyle w:val="a3"/>
            <w:color w:val="auto"/>
            <w:sz w:val="28"/>
            <w:szCs w:val="28"/>
          </w:rPr>
          <w:t>Соглашение о межведомственном взаимодействии органов и учреждений системы профилактики безнадзорности и правонарушений несовершеннолетних в муниципальном образовании (в отношении детей и их семей, находящихся в социально опасном положении)</w:t>
        </w:r>
      </w:hyperlink>
    </w:p>
    <w:p w14:paraId="6B768730" w14:textId="77777777" w:rsidR="00EA06C3" w:rsidRDefault="00EA06C3" w:rsidP="00EA06C3">
      <w:pPr>
        <w:pStyle w:val="a4"/>
        <w:spacing w:before="0" w:beforeAutospacing="0" w:after="0" w:afterAutospacing="0"/>
        <w:rPr>
          <w:sz w:val="28"/>
          <w:szCs w:val="28"/>
        </w:rPr>
      </w:pPr>
    </w:p>
    <w:p w14:paraId="6B13D1E3" w14:textId="74D35BD2" w:rsidR="006F20A7" w:rsidRPr="00EA06C3" w:rsidRDefault="006F20A7" w:rsidP="00EA06C3">
      <w:pPr>
        <w:pStyle w:val="a4"/>
        <w:spacing w:before="0" w:beforeAutospacing="0" w:after="0" w:afterAutospacing="0"/>
        <w:rPr>
          <w:sz w:val="28"/>
          <w:szCs w:val="28"/>
        </w:rPr>
      </w:pPr>
      <w:hyperlink r:id="rId11" w:history="1">
        <w:r w:rsidRPr="00EA06C3">
          <w:rPr>
            <w:rStyle w:val="a3"/>
            <w:color w:val="auto"/>
            <w:sz w:val="28"/>
            <w:szCs w:val="28"/>
          </w:rPr>
          <w:t>Порядок межведомственного взаимодействия </w:t>
        </w:r>
      </w:hyperlink>
      <w:hyperlink r:id="rId12" w:history="1">
        <w:r w:rsidRPr="00EA06C3">
          <w:rPr>
            <w:rStyle w:val="a3"/>
            <w:color w:val="auto"/>
            <w:sz w:val="28"/>
            <w:szCs w:val="28"/>
          </w:rPr>
          <w:t>органов и учреждений муниципальной системы профилактики безнадзорности и правонарушений несовершеннолетних Пензенской области в работе с подростками, осужденными без лишения свободы, несовершеннолетними, </w:t>
        </w:r>
      </w:hyperlink>
      <w:hyperlink r:id="rId13" w:history="1">
        <w:r w:rsidRPr="00EA06C3">
          <w:rPr>
            <w:rStyle w:val="a3"/>
            <w:color w:val="auto"/>
            <w:sz w:val="28"/>
            <w:szCs w:val="28"/>
          </w:rPr>
          <w:t>вернувшимися из воспитательных колоний, специальных учебно-воспитательных учреждений закрытого типа</w:t>
        </w:r>
      </w:hyperlink>
    </w:p>
    <w:p w14:paraId="0BD82D31" w14:textId="77777777" w:rsidR="00EA06C3" w:rsidRDefault="00EA06C3" w:rsidP="00EA06C3">
      <w:pPr>
        <w:pStyle w:val="a4"/>
        <w:spacing w:before="0" w:beforeAutospacing="0" w:after="0" w:afterAutospacing="0"/>
        <w:rPr>
          <w:sz w:val="28"/>
          <w:szCs w:val="28"/>
        </w:rPr>
      </w:pPr>
    </w:p>
    <w:p w14:paraId="7267D3D8" w14:textId="3D2D3F0A" w:rsidR="006F20A7" w:rsidRPr="00EA06C3" w:rsidRDefault="006F20A7" w:rsidP="00EA06C3">
      <w:pPr>
        <w:pStyle w:val="a4"/>
        <w:spacing w:before="0" w:beforeAutospacing="0" w:after="0" w:afterAutospacing="0"/>
        <w:rPr>
          <w:sz w:val="28"/>
          <w:szCs w:val="28"/>
        </w:rPr>
      </w:pPr>
      <w:hyperlink r:id="rId14" w:history="1">
        <w:r w:rsidRPr="00EA06C3">
          <w:rPr>
            <w:rStyle w:val="a3"/>
            <w:color w:val="auto"/>
            <w:sz w:val="28"/>
            <w:szCs w:val="28"/>
          </w:rPr>
          <w:t>Алгоритм незамедлительных совместных действий сотрудников полиции и специалистов системы образования, а также иных органов и учреждений системы профилактики по фактам совершения несовершеннолетними преступлений и правонарушений</w:t>
        </w:r>
      </w:hyperlink>
    </w:p>
    <w:p w14:paraId="626BFB2E" w14:textId="77777777" w:rsidR="00EA06C3" w:rsidRDefault="00EA06C3" w:rsidP="00EA06C3">
      <w:pPr>
        <w:pStyle w:val="a4"/>
        <w:spacing w:before="0" w:beforeAutospacing="0" w:after="0" w:afterAutospacing="0"/>
        <w:rPr>
          <w:sz w:val="28"/>
          <w:szCs w:val="28"/>
        </w:rPr>
      </w:pPr>
    </w:p>
    <w:p w14:paraId="1436F258" w14:textId="7F4A5A02" w:rsidR="006F20A7" w:rsidRPr="00EA06C3" w:rsidRDefault="006F20A7" w:rsidP="00EA06C3">
      <w:pPr>
        <w:pStyle w:val="a4"/>
        <w:spacing w:before="0" w:beforeAutospacing="0" w:after="0" w:afterAutospacing="0"/>
        <w:rPr>
          <w:sz w:val="28"/>
          <w:szCs w:val="28"/>
        </w:rPr>
      </w:pPr>
      <w:hyperlink r:id="rId15" w:history="1">
        <w:r w:rsidRPr="00EA06C3">
          <w:rPr>
            <w:rStyle w:val="a3"/>
            <w:color w:val="auto"/>
            <w:sz w:val="28"/>
            <w:szCs w:val="28"/>
          </w:rPr>
          <w:t>Методические рекомендации по организации межведомственного взаимодействия в целях профилактики самовольных уходов несовершеннолетних с места жительства, </w:t>
        </w:r>
      </w:hyperlink>
      <w:hyperlink r:id="rId16" w:history="1">
        <w:r w:rsidRPr="00EA06C3">
          <w:rPr>
            <w:rStyle w:val="a3"/>
            <w:color w:val="auto"/>
            <w:sz w:val="28"/>
            <w:szCs w:val="28"/>
          </w:rPr>
          <w:t>из организаций с постоянным</w:t>
        </w:r>
      </w:hyperlink>
      <w:hyperlink r:id="rId17" w:history="1">
        <w:r w:rsidRPr="00EA06C3">
          <w:rPr>
            <w:rStyle w:val="a3"/>
            <w:color w:val="auto"/>
            <w:sz w:val="28"/>
            <w:szCs w:val="28"/>
          </w:rPr>
          <w:t> пребыванием детей</w:t>
        </w:r>
      </w:hyperlink>
    </w:p>
    <w:p w14:paraId="27A99D15" w14:textId="77777777" w:rsidR="00EA06C3" w:rsidRDefault="00EA06C3" w:rsidP="00EA06C3">
      <w:pPr>
        <w:pStyle w:val="a4"/>
        <w:spacing w:before="0" w:beforeAutospacing="0" w:after="0" w:afterAutospacing="0"/>
        <w:rPr>
          <w:sz w:val="28"/>
          <w:szCs w:val="28"/>
        </w:rPr>
      </w:pPr>
    </w:p>
    <w:p w14:paraId="1AFBCA9A" w14:textId="639008AC" w:rsidR="006F20A7" w:rsidRPr="00EA06C3" w:rsidRDefault="006F20A7" w:rsidP="00EA06C3">
      <w:pPr>
        <w:pStyle w:val="a4"/>
        <w:spacing w:before="0" w:beforeAutospacing="0" w:after="0" w:afterAutospacing="0"/>
        <w:rPr>
          <w:sz w:val="28"/>
          <w:szCs w:val="28"/>
        </w:rPr>
      </w:pPr>
      <w:hyperlink r:id="rId18" w:history="1">
        <w:r w:rsidRPr="00EA06C3">
          <w:rPr>
            <w:rStyle w:val="a3"/>
            <w:color w:val="auto"/>
            <w:sz w:val="28"/>
            <w:szCs w:val="28"/>
          </w:rPr>
          <w:t>Проект примерного порядка межведомственного взаимодействия по профилактике суицидального поведения несовершеннолетних</w:t>
        </w:r>
      </w:hyperlink>
    </w:p>
    <w:p w14:paraId="29FEEA46" w14:textId="77777777" w:rsidR="00F73506" w:rsidRPr="00EA06C3" w:rsidRDefault="00F73506" w:rsidP="00EA06C3">
      <w:pPr>
        <w:spacing w:after="0"/>
        <w:jc w:val="center"/>
        <w:rPr>
          <w:rFonts w:ascii="Times New Roman" w:hAnsi="Times New Roman" w:cs="Times New Roman"/>
          <w:sz w:val="28"/>
          <w:szCs w:val="28"/>
        </w:rPr>
      </w:pPr>
    </w:p>
    <w:p w14:paraId="336E3F32" w14:textId="77777777" w:rsidR="00F73506" w:rsidRPr="00EA06C3" w:rsidRDefault="00F73506" w:rsidP="00EA06C3">
      <w:pPr>
        <w:spacing w:after="0"/>
        <w:jc w:val="center"/>
        <w:rPr>
          <w:rFonts w:ascii="Times New Roman" w:hAnsi="Times New Roman" w:cs="Times New Roman"/>
          <w:b/>
          <w:sz w:val="28"/>
          <w:szCs w:val="28"/>
        </w:rPr>
      </w:pPr>
    </w:p>
    <w:sectPr w:rsidR="00F73506" w:rsidRPr="00EA06C3" w:rsidSect="00EA06C3">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Cyr"/>
    <w:panose1 w:val="02020603050405020304"/>
    <w:charset w:val="CC"/>
    <w:family w:val="roman"/>
    <w:pitch w:val="variable"/>
    <w:sig w:usb0="E0002EFF" w:usb1="C000785B" w:usb2="00000009" w:usb3="00000000" w:csb0="000001FF"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A1781"/>
    <w:multiLevelType w:val="multilevel"/>
    <w:tmpl w:val="2178782C"/>
    <w:lvl w:ilvl="0">
      <w:start w:val="1"/>
      <w:numFmt w:val="decimal"/>
      <w:lvlText w:val="%1."/>
      <w:lvlJc w:val="left"/>
      <w:pPr>
        <w:ind w:left="720" w:hanging="360"/>
      </w:pPr>
    </w:lvl>
    <w:lvl w:ilvl="1">
      <w:start w:val="1"/>
      <w:numFmt w:val="decimal"/>
      <w:isLgl/>
      <w:lvlText w:val="%1.%2."/>
      <w:lvlJc w:val="left"/>
      <w:pPr>
        <w:ind w:left="1430" w:hanging="720"/>
      </w:pPr>
      <w:rPr>
        <w:color w:val="auto"/>
      </w:r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6C74"/>
    <w:rsid w:val="00186C74"/>
    <w:rsid w:val="001F37BC"/>
    <w:rsid w:val="00467633"/>
    <w:rsid w:val="00471D39"/>
    <w:rsid w:val="005D1EC6"/>
    <w:rsid w:val="006F20A7"/>
    <w:rsid w:val="00792327"/>
    <w:rsid w:val="007A3187"/>
    <w:rsid w:val="007E24CB"/>
    <w:rsid w:val="00815CEB"/>
    <w:rsid w:val="008E31F4"/>
    <w:rsid w:val="009E12E0"/>
    <w:rsid w:val="00A82FC7"/>
    <w:rsid w:val="00AD0294"/>
    <w:rsid w:val="00C138E0"/>
    <w:rsid w:val="00C37F85"/>
    <w:rsid w:val="00C441A2"/>
    <w:rsid w:val="00E302F1"/>
    <w:rsid w:val="00E3119D"/>
    <w:rsid w:val="00E60B20"/>
    <w:rsid w:val="00EA06C3"/>
    <w:rsid w:val="00EC5ED5"/>
    <w:rsid w:val="00F73506"/>
    <w:rsid w:val="00F85F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3D12E9F"/>
  <w15:docId w15:val="{DB9A4063-2E0D-48CD-87F7-B418BD2EA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1A2"/>
  </w:style>
  <w:style w:type="paragraph" w:styleId="2">
    <w:name w:val="heading 2"/>
    <w:basedOn w:val="a"/>
    <w:link w:val="20"/>
    <w:uiPriority w:val="9"/>
    <w:qFormat/>
    <w:rsid w:val="00E302F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86C74"/>
    <w:rPr>
      <w:color w:val="0000FF"/>
      <w:u w:val="single"/>
    </w:rPr>
  </w:style>
  <w:style w:type="character" w:customStyle="1" w:styleId="20">
    <w:name w:val="Заголовок 2 Знак"/>
    <w:basedOn w:val="a0"/>
    <w:link w:val="2"/>
    <w:uiPriority w:val="9"/>
    <w:rsid w:val="00E302F1"/>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E302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02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2F1"/>
    <w:rPr>
      <w:rFonts w:ascii="Tahoma" w:hAnsi="Tahoma" w:cs="Tahoma"/>
      <w:sz w:val="16"/>
      <w:szCs w:val="16"/>
    </w:rPr>
  </w:style>
  <w:style w:type="paragraph" w:styleId="a7">
    <w:name w:val="No Spacing"/>
    <w:uiPriority w:val="1"/>
    <w:qFormat/>
    <w:rsid w:val="00F7350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16846">
      <w:bodyDiv w:val="1"/>
      <w:marLeft w:val="0"/>
      <w:marRight w:val="0"/>
      <w:marTop w:val="0"/>
      <w:marBottom w:val="0"/>
      <w:divBdr>
        <w:top w:val="none" w:sz="0" w:space="0" w:color="auto"/>
        <w:left w:val="none" w:sz="0" w:space="0" w:color="auto"/>
        <w:bottom w:val="none" w:sz="0" w:space="0" w:color="auto"/>
        <w:right w:val="none" w:sz="0" w:space="0" w:color="auto"/>
      </w:divBdr>
    </w:div>
    <w:div w:id="229583399">
      <w:bodyDiv w:val="1"/>
      <w:marLeft w:val="0"/>
      <w:marRight w:val="0"/>
      <w:marTop w:val="0"/>
      <w:marBottom w:val="0"/>
      <w:divBdr>
        <w:top w:val="none" w:sz="0" w:space="0" w:color="auto"/>
        <w:left w:val="none" w:sz="0" w:space="0" w:color="auto"/>
        <w:bottom w:val="none" w:sz="0" w:space="0" w:color="auto"/>
        <w:right w:val="none" w:sz="0" w:space="0" w:color="auto"/>
      </w:divBdr>
    </w:div>
    <w:div w:id="308902322">
      <w:bodyDiv w:val="1"/>
      <w:marLeft w:val="0"/>
      <w:marRight w:val="0"/>
      <w:marTop w:val="0"/>
      <w:marBottom w:val="0"/>
      <w:divBdr>
        <w:top w:val="none" w:sz="0" w:space="0" w:color="auto"/>
        <w:left w:val="none" w:sz="0" w:space="0" w:color="auto"/>
        <w:bottom w:val="none" w:sz="0" w:space="0" w:color="auto"/>
        <w:right w:val="none" w:sz="0" w:space="0" w:color="auto"/>
      </w:divBdr>
    </w:div>
    <w:div w:id="387923886">
      <w:bodyDiv w:val="1"/>
      <w:marLeft w:val="0"/>
      <w:marRight w:val="0"/>
      <w:marTop w:val="0"/>
      <w:marBottom w:val="0"/>
      <w:divBdr>
        <w:top w:val="none" w:sz="0" w:space="0" w:color="auto"/>
        <w:left w:val="none" w:sz="0" w:space="0" w:color="auto"/>
        <w:bottom w:val="none" w:sz="0" w:space="0" w:color="auto"/>
        <w:right w:val="none" w:sz="0" w:space="0" w:color="auto"/>
      </w:divBdr>
    </w:div>
    <w:div w:id="583999523">
      <w:bodyDiv w:val="1"/>
      <w:marLeft w:val="0"/>
      <w:marRight w:val="0"/>
      <w:marTop w:val="0"/>
      <w:marBottom w:val="0"/>
      <w:divBdr>
        <w:top w:val="none" w:sz="0" w:space="0" w:color="auto"/>
        <w:left w:val="none" w:sz="0" w:space="0" w:color="auto"/>
        <w:bottom w:val="none" w:sz="0" w:space="0" w:color="auto"/>
        <w:right w:val="none" w:sz="0" w:space="0" w:color="auto"/>
      </w:divBdr>
    </w:div>
    <w:div w:id="887840513">
      <w:bodyDiv w:val="1"/>
      <w:marLeft w:val="0"/>
      <w:marRight w:val="0"/>
      <w:marTop w:val="0"/>
      <w:marBottom w:val="0"/>
      <w:divBdr>
        <w:top w:val="none" w:sz="0" w:space="0" w:color="auto"/>
        <w:left w:val="none" w:sz="0" w:space="0" w:color="auto"/>
        <w:bottom w:val="none" w:sz="0" w:space="0" w:color="auto"/>
        <w:right w:val="none" w:sz="0" w:space="0" w:color="auto"/>
      </w:divBdr>
    </w:div>
    <w:div w:id="1308704319">
      <w:bodyDiv w:val="1"/>
      <w:marLeft w:val="0"/>
      <w:marRight w:val="0"/>
      <w:marTop w:val="0"/>
      <w:marBottom w:val="0"/>
      <w:divBdr>
        <w:top w:val="none" w:sz="0" w:space="0" w:color="auto"/>
        <w:left w:val="none" w:sz="0" w:space="0" w:color="auto"/>
        <w:bottom w:val="none" w:sz="0" w:space="0" w:color="auto"/>
        <w:right w:val="none" w:sz="0" w:space="0" w:color="auto"/>
      </w:divBdr>
      <w:divsChild>
        <w:div w:id="1348873013">
          <w:marLeft w:val="0"/>
          <w:marRight w:val="0"/>
          <w:marTop w:val="0"/>
          <w:marBottom w:val="0"/>
          <w:divBdr>
            <w:top w:val="none" w:sz="0" w:space="0" w:color="auto"/>
            <w:left w:val="none" w:sz="0" w:space="0" w:color="auto"/>
            <w:bottom w:val="none" w:sz="0" w:space="0" w:color="auto"/>
            <w:right w:val="none" w:sz="0" w:space="0" w:color="auto"/>
          </w:divBdr>
        </w:div>
        <w:div w:id="644553442">
          <w:marLeft w:val="0"/>
          <w:marRight w:val="0"/>
          <w:marTop w:val="0"/>
          <w:marBottom w:val="0"/>
          <w:divBdr>
            <w:top w:val="none" w:sz="0" w:space="0" w:color="auto"/>
            <w:left w:val="none" w:sz="0" w:space="0" w:color="auto"/>
            <w:bottom w:val="none" w:sz="0" w:space="0" w:color="auto"/>
            <w:right w:val="none" w:sz="0" w:space="0" w:color="auto"/>
          </w:divBdr>
        </w:div>
      </w:divsChild>
    </w:div>
    <w:div w:id="1608267988">
      <w:bodyDiv w:val="1"/>
      <w:marLeft w:val="0"/>
      <w:marRight w:val="0"/>
      <w:marTop w:val="0"/>
      <w:marBottom w:val="0"/>
      <w:divBdr>
        <w:top w:val="none" w:sz="0" w:space="0" w:color="auto"/>
        <w:left w:val="none" w:sz="0" w:space="0" w:color="auto"/>
        <w:bottom w:val="none" w:sz="0" w:space="0" w:color="auto"/>
        <w:right w:val="none" w:sz="0" w:space="0" w:color="auto"/>
      </w:divBdr>
    </w:div>
    <w:div w:id="1612857370">
      <w:bodyDiv w:val="1"/>
      <w:marLeft w:val="0"/>
      <w:marRight w:val="0"/>
      <w:marTop w:val="0"/>
      <w:marBottom w:val="0"/>
      <w:divBdr>
        <w:top w:val="none" w:sz="0" w:space="0" w:color="auto"/>
        <w:left w:val="none" w:sz="0" w:space="0" w:color="auto"/>
        <w:bottom w:val="none" w:sz="0" w:space="0" w:color="auto"/>
        <w:right w:val="none" w:sz="0" w:space="0" w:color="auto"/>
      </w:divBdr>
    </w:div>
    <w:div w:id="1840147143">
      <w:bodyDiv w:val="1"/>
      <w:marLeft w:val="0"/>
      <w:marRight w:val="0"/>
      <w:marTop w:val="0"/>
      <w:marBottom w:val="0"/>
      <w:divBdr>
        <w:top w:val="none" w:sz="0" w:space="0" w:color="auto"/>
        <w:left w:val="none" w:sz="0" w:space="0" w:color="auto"/>
        <w:bottom w:val="none" w:sz="0" w:space="0" w:color="auto"/>
        <w:right w:val="none" w:sz="0" w:space="0" w:color="auto"/>
      </w:divBdr>
    </w:div>
    <w:div w:id="188922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dn.pnzreg.ru/files/kdn_pnzreg_ru/documenty/mezhved_doc/%D0%9F%D0%BE%D1%80%D1%8F%D0%B4%D0%BE%D0%BA%20%D0%B2%D0%B7%D0%B0%D0%B8%D0%BC%D0%BE%D0%B4%D0%B5%D0%B9%D1%81%D1%82%D0%B2%D0%B8%D1%8F%20%D0%BF%D0%BE%20%D0%A7%D0%9F_2019.doc" TargetMode="External"/><Relationship Id="rId13" Type="http://schemas.openxmlformats.org/officeDocument/2006/relationships/hyperlink" Target="https://kdn.pnzreg.ru/files/kdn_pnzreg_ru/documenty/mezhved_doc/%D0%9F%D0%BE%D1%80%D1%8F%D0%B4%D0%BE%D0%BA_%D0%9C%D0%BE%D1%81%D1%82_2020.doc" TargetMode="External"/><Relationship Id="rId18" Type="http://schemas.openxmlformats.org/officeDocument/2006/relationships/hyperlink" Target="https://kdn.pnzreg.ru/files/kdn_pnzreg_ru/documenty/mezhved_doc/%D0%9F%D0%95%D0%9D%D0%97%D0%90_%D0%9F%D1%80%D0%B8%D0%BC%D0%B5%D1%80%D0%BD%D1%8B%D0%B9%20%D0%BF%D0%BE%D1%80%D1%8F%D0%B4%D0%BE%D0%BA%20%D1%81%D1%83%D0%B8%D1%86%D0%B8%D0%B4%D1%8B.doc" TargetMode="External"/><Relationship Id="rId3" Type="http://schemas.openxmlformats.org/officeDocument/2006/relationships/settings" Target="settings.xml"/><Relationship Id="rId7" Type="http://schemas.openxmlformats.org/officeDocument/2006/relationships/hyperlink" Target="https://kdn.pnzreg.ru/files/kdn_pnzreg_ru/documenty/mezhved_doc/%D0%97%D0%90%D0%A9%D0%98%D0%A9%D0%90%D0%AF_%D0%94%D0%95%D0%A2%D0%A1%D0%A2%D0%92%D0%9E_2021_2023-1.pdf" TargetMode="External"/><Relationship Id="rId12" Type="http://schemas.openxmlformats.org/officeDocument/2006/relationships/hyperlink" Target="https://kdn.pnzreg.ru/files/kdn_pnzreg_ru/documenty/mezhved_doc/%D0%9F%D0%BE%D1%80%D1%8F%D0%B4%D0%BE%D0%BA_%D0%9C%D0%BE%D1%81%D1%82_2020.doc" TargetMode="External"/><Relationship Id="rId17" Type="http://schemas.openxmlformats.org/officeDocument/2006/relationships/hyperlink" Target="https://kdn.pnzreg.ru/files/kdn_pnzreg_ru/documenty/mezhved_doc/%D0%9F%D0%95%D0%9D%D0%97%D0%90_%D0%A3%D0%A5%D0%9E%D0%94%D0%AB_%D0%BC%D0%B5%D1%82%D0%BE%D0%B4%D1%80%D0%B5%D0%BA%D0%BE%D0%BC%D0%B5%D0%BD%D0%B4%D0%B0%D1%86%D0%B8%D0%B8.pdf" TargetMode="External"/><Relationship Id="rId2" Type="http://schemas.openxmlformats.org/officeDocument/2006/relationships/styles" Target="styles.xml"/><Relationship Id="rId16" Type="http://schemas.openxmlformats.org/officeDocument/2006/relationships/hyperlink" Target="https://kdn.pnzreg.ru/files/kdn_pnzreg_ru/documenty/mezhved_doc/%D0%9F%D0%95%D0%9D%D0%97%D0%90_%D0%A3%D0%A5%D0%9E%D0%94%D0%AB_%D0%BC%D0%B5%D1%82%D0%BE%D0%B4%D1%80%D0%B5%D0%BA%D0%BE%D0%BC%D0%B5%D0%BD%D0%B4%D0%B0%D1%86%D0%B8%D0%B8.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kdn.pnzreg.ru/files/kdn_pnzreg_ru/documenty/mezhved_doc/%D0%97%D0%90%D0%A9%D0%98%D0%A9%D0%90%D0%AF_%D0%94%D0%95%D0%A2%D0%A1%D0%A2%D0%92%D0%9E_2021_2023-1.pdf" TargetMode="External"/><Relationship Id="rId11" Type="http://schemas.openxmlformats.org/officeDocument/2006/relationships/hyperlink" Target="https://kdn.pnzreg.ru/files/kdn_pnzreg_ru/documenty/mezhved_doc/%D0%9F%D0%BE%D1%80%D1%8F%D0%B4%D0%BE%D0%BA_%D0%9C%D0%BE%D1%81%D1%82_2020.doc" TargetMode="External"/><Relationship Id="rId5" Type="http://schemas.openxmlformats.org/officeDocument/2006/relationships/hyperlink" Target="http://kdn.pnzreg.ru/files/kdn_pnzreg_ru/strategia/koncepciya_gosudarstvennoy_semeynoy_politiki.rtf" TargetMode="External"/><Relationship Id="rId15" Type="http://schemas.openxmlformats.org/officeDocument/2006/relationships/hyperlink" Target="https://kdn.pnzreg.ru/files/kdn_pnzreg_ru/documenty/mezhved_doc/%D0%9F%D0%95%D0%9D%D0%97%D0%90_%D0%A3%D0%A5%D0%9E%D0%94%D0%AB_%D0%BC%D0%B5%D1%82%D0%BE%D0%B4%D1%80%D0%B5%D0%BA%D0%BE%D0%BC%D0%B5%D0%BD%D0%B4%D0%B0%D1%86%D0%B8%D0%B8.pdf" TargetMode="External"/><Relationship Id="rId10" Type="http://schemas.openxmlformats.org/officeDocument/2006/relationships/hyperlink" Target="https://kdn.pnzreg.ru/files/kdn_pnzreg_ru/documenty/mezhved_doc/%D0%A1%D0%9E%D0%93%D0%9B%D0%90%D0%A8%D0%95%D0%9D%D0%98%D0%95_%D1%80%D0%B5%D0%B43.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dn.pnzreg.ru/files/kdn_pnzreg_ru/documenty/mezhved_doc/%D0%A1%D0%9E%D0%93%D0%9B%D0%90%D0%A8%D0%95%D0%9D%D0%98%D0%95_%D0%9A%D0%94%D0%9D_%D0%A1%D0%A3%D0%A1%D0%9A_2017.pdf" TargetMode="External"/><Relationship Id="rId14" Type="http://schemas.openxmlformats.org/officeDocument/2006/relationships/hyperlink" Target="https://kdn.pnzreg.ru/files/kdn_pnzreg_ru/documenty/mezhved_doc/%D0%90%D0%BB%D0%B3%D0%BE%D1%80%D0%B8%D1%82%D0%BC%20%D1%81%D0%BE%D0%B2%D0%BC%D0%B5%D1%81%D1%82%D0%BD%D1%8B%D1%85%20%D0%B4%D0%B5%D0%B9%D1%81%D1%82%D0%B2%D0%B8%D0%B9%20(%D0%B8%D1%82%D0%BE%D0%B3).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8</Pages>
  <Words>3496</Words>
  <Characters>19928</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Smolencev, Petr</cp:lastModifiedBy>
  <cp:revision>7</cp:revision>
  <cp:lastPrinted>2020-12-02T18:55:00Z</cp:lastPrinted>
  <dcterms:created xsi:type="dcterms:W3CDTF">2020-12-01T20:39:00Z</dcterms:created>
  <dcterms:modified xsi:type="dcterms:W3CDTF">2021-10-26T21:20:00Z</dcterms:modified>
</cp:coreProperties>
</file>